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4D4032" w:rsidRDefault="009D05AB" w:rsidP="009D05AB">
      <w:pPr>
        <w:pStyle w:val="Sinespaciado"/>
        <w:jc w:val="center"/>
        <w:rPr>
          <w:rFonts w:ascii="Bookman Old Style" w:hAnsi="Bookman Old Style"/>
          <w:b/>
          <w:sz w:val="20"/>
          <w:szCs w:val="20"/>
        </w:rPr>
      </w:pPr>
      <w:r w:rsidRPr="004D4032">
        <w:rPr>
          <w:rFonts w:ascii="Bookman Old Style" w:hAnsi="Bookman Old Style"/>
          <w:b/>
          <w:sz w:val="20"/>
          <w:szCs w:val="20"/>
        </w:rPr>
        <w:lastRenderedPageBreak/>
        <w:t>ANEXO 6</w:t>
      </w:r>
    </w:p>
    <w:p w:rsidR="009D05AB" w:rsidRPr="004D4032" w:rsidRDefault="009D05AB" w:rsidP="009D05AB">
      <w:pPr>
        <w:pStyle w:val="Sinespaciado"/>
        <w:jc w:val="center"/>
        <w:rPr>
          <w:rFonts w:ascii="Bookman Old Style" w:hAnsi="Bookman Old Style"/>
          <w:b/>
          <w:sz w:val="20"/>
          <w:szCs w:val="20"/>
        </w:rPr>
      </w:pPr>
      <w:r w:rsidRPr="004D4032">
        <w:rPr>
          <w:rFonts w:ascii="Bookman Old Style" w:hAnsi="Bookman Old Style"/>
          <w:b/>
          <w:sz w:val="20"/>
          <w:szCs w:val="20"/>
        </w:rPr>
        <w:t>PROPOSICIÓN TÉCNICA DETALLADA</w:t>
      </w:r>
    </w:p>
    <w:p w:rsidR="009D05AB" w:rsidRPr="004D4032" w:rsidRDefault="009D05AB" w:rsidP="009D05AB">
      <w:pPr>
        <w:pStyle w:val="Sinespaciado"/>
        <w:jc w:val="both"/>
        <w:rPr>
          <w:rFonts w:ascii="Bookman Old Style" w:hAnsi="Bookman Old Style"/>
          <w:sz w:val="20"/>
          <w:szCs w:val="20"/>
        </w:rPr>
      </w:pPr>
    </w:p>
    <w:p w:rsidR="009D05AB" w:rsidRPr="004D4032" w:rsidRDefault="009D05AB" w:rsidP="009D05AB">
      <w:pPr>
        <w:pStyle w:val="Sinespaciado"/>
        <w:jc w:val="right"/>
        <w:rPr>
          <w:rFonts w:ascii="Bookman Old Style" w:hAnsi="Bookman Old Style"/>
          <w:b/>
          <w:sz w:val="20"/>
          <w:szCs w:val="20"/>
        </w:rPr>
      </w:pPr>
      <w:r w:rsidRPr="004D4032">
        <w:rPr>
          <w:rFonts w:ascii="Bookman Old Style" w:hAnsi="Bookman Old Style"/>
          <w:b/>
          <w:sz w:val="20"/>
          <w:szCs w:val="20"/>
        </w:rPr>
        <w:t>(LUGAR Y FECHA) ___________________</w:t>
      </w:r>
    </w:p>
    <w:p w:rsidR="009D05AB" w:rsidRPr="004D4032" w:rsidRDefault="009D05AB" w:rsidP="009D05AB">
      <w:pPr>
        <w:pStyle w:val="Sinespaciado"/>
        <w:jc w:val="right"/>
        <w:rPr>
          <w:rFonts w:ascii="Bookman Old Style" w:hAnsi="Bookman Old Style"/>
          <w:b/>
          <w:sz w:val="20"/>
          <w:szCs w:val="20"/>
        </w:rPr>
      </w:pPr>
      <w:r w:rsidRPr="004D4032">
        <w:rPr>
          <w:rFonts w:ascii="Bookman Old Style" w:hAnsi="Bookman Old Style"/>
          <w:b/>
          <w:sz w:val="20"/>
          <w:szCs w:val="20"/>
        </w:rPr>
        <w:t>LICITACIÓN PÚBLICA N°_______________</w:t>
      </w:r>
    </w:p>
    <w:p w:rsidR="009D05AB" w:rsidRPr="004D4032" w:rsidRDefault="009D05AB" w:rsidP="009D05AB">
      <w:pPr>
        <w:pStyle w:val="Sinespaciado"/>
        <w:jc w:val="both"/>
        <w:rPr>
          <w:rFonts w:ascii="Bookman Old Style" w:hAnsi="Bookman Old Style"/>
          <w:b/>
          <w:sz w:val="20"/>
          <w:szCs w:val="20"/>
        </w:rPr>
      </w:pPr>
    </w:p>
    <w:p w:rsidR="009D05AB" w:rsidRPr="004D4032" w:rsidRDefault="009D05AB" w:rsidP="009D05AB">
      <w:pPr>
        <w:pStyle w:val="Sinespaciado"/>
        <w:jc w:val="both"/>
        <w:rPr>
          <w:rFonts w:ascii="Bookman Old Style" w:hAnsi="Bookman Old Style"/>
          <w:b/>
          <w:sz w:val="20"/>
          <w:szCs w:val="20"/>
        </w:rPr>
      </w:pPr>
      <w:r w:rsidRPr="004D4032">
        <w:rPr>
          <w:rFonts w:ascii="Bookman Old Style" w:hAnsi="Bookman Old Style"/>
          <w:b/>
          <w:sz w:val="20"/>
          <w:szCs w:val="20"/>
        </w:rPr>
        <w:t xml:space="preserve">MUNICIPIO DE PUERTO VALLARTA </w:t>
      </w:r>
    </w:p>
    <w:p w:rsidR="009D05AB" w:rsidRPr="004D4032" w:rsidRDefault="009D05AB" w:rsidP="009D05AB">
      <w:pPr>
        <w:pStyle w:val="Sinespaciado"/>
        <w:jc w:val="both"/>
        <w:rPr>
          <w:rFonts w:ascii="Bookman Old Style" w:hAnsi="Bookman Old Style"/>
          <w:b/>
          <w:sz w:val="20"/>
          <w:szCs w:val="20"/>
        </w:rPr>
      </w:pPr>
      <w:r w:rsidRPr="004D4032">
        <w:rPr>
          <w:rFonts w:ascii="Bookman Old Style" w:hAnsi="Bookman Old Style"/>
          <w:b/>
          <w:sz w:val="20"/>
          <w:szCs w:val="20"/>
        </w:rPr>
        <w:t>PRESENTE:</w:t>
      </w:r>
    </w:p>
    <w:p w:rsidR="009D05AB" w:rsidRPr="004D4032" w:rsidRDefault="009D05AB" w:rsidP="009D05AB">
      <w:pPr>
        <w:pStyle w:val="Sinespaciado"/>
        <w:jc w:val="both"/>
        <w:rPr>
          <w:rFonts w:ascii="Bookman Old Style" w:hAnsi="Bookman Old Style"/>
          <w:sz w:val="20"/>
          <w:szCs w:val="20"/>
        </w:rPr>
      </w:pPr>
    </w:p>
    <w:p w:rsidR="00732AFA" w:rsidRPr="004D4032" w:rsidRDefault="009D05AB" w:rsidP="009D05AB">
      <w:pPr>
        <w:pStyle w:val="Sinespaciado"/>
        <w:jc w:val="both"/>
        <w:rPr>
          <w:rFonts w:ascii="Bookman Old Style" w:hAnsi="Bookman Old Style"/>
          <w:sz w:val="20"/>
          <w:szCs w:val="20"/>
        </w:rPr>
      </w:pPr>
      <w:r w:rsidRPr="004D4032">
        <w:rPr>
          <w:rFonts w:ascii="Bookman Old Style" w:hAnsi="Bookman Old Style"/>
          <w:sz w:val="20"/>
          <w:szCs w:val="20"/>
        </w:rPr>
        <w:t xml:space="preserve">Por medio del presente pongo a su consideración </w:t>
      </w:r>
      <w:r w:rsidR="00732AFA" w:rsidRPr="004D4032">
        <w:rPr>
          <w:rFonts w:ascii="Bookman Old Style" w:hAnsi="Bookman Old Style"/>
          <w:sz w:val="20"/>
          <w:szCs w:val="20"/>
        </w:rPr>
        <w:t xml:space="preserve">los bienes o servicios, por partidas, con las especificaciones técnicas que ofertamos, y que a continuación se indican: </w:t>
      </w:r>
    </w:p>
    <w:p w:rsidR="009D05AB" w:rsidRPr="004D4032"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4D4032"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UNIDAD</w:t>
            </w:r>
            <w:r w:rsidRPr="004D4032">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 xml:space="preserve">ESPECIFICACIONES DE LOS BIENES O SERVICIOS A CONTRATAR. </w:t>
            </w:r>
            <w:r w:rsidRPr="004D4032">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4D4032" w:rsidRDefault="005C019E" w:rsidP="000256E0">
            <w:pPr>
              <w:spacing w:after="0" w:line="240" w:lineRule="auto"/>
              <w:jc w:val="center"/>
              <w:rPr>
                <w:rFonts w:ascii="Calibri" w:eastAsia="Times New Roman" w:hAnsi="Calibri" w:cs="Calibri"/>
                <w:b/>
                <w:bCs/>
                <w:color w:val="000000"/>
                <w:sz w:val="18"/>
                <w:lang w:eastAsia="es-MX"/>
              </w:rPr>
            </w:pPr>
            <w:r w:rsidRPr="004D4032">
              <w:rPr>
                <w:rFonts w:ascii="Calibri" w:eastAsia="Times New Roman" w:hAnsi="Calibri" w:cs="Calibri"/>
                <w:b/>
                <w:bCs/>
                <w:color w:val="000000"/>
                <w:sz w:val="18"/>
                <w:lang w:eastAsia="es-MX"/>
              </w:rPr>
              <w:t xml:space="preserve">GARANTÍA </w:t>
            </w:r>
          </w:p>
        </w:tc>
      </w:tr>
      <w:tr w:rsidR="005C019E" w:rsidRPr="004D4032"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w:eastAsia="Times New Roman" w:hAnsi="Calibri" w:cs="Calibri"/>
                <w:b/>
                <w:color w:val="000000"/>
                <w:sz w:val="20"/>
                <w:lang w:eastAsia="es-MX"/>
              </w:rPr>
            </w:pPr>
            <w:r w:rsidRPr="004D4032">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4D4032" w:rsidRDefault="005C019E" w:rsidP="000256E0">
            <w:pPr>
              <w:spacing w:after="0" w:line="240" w:lineRule="auto"/>
              <w:rPr>
                <w:rFonts w:ascii="Calibri Light" w:eastAsia="Times New Roman" w:hAnsi="Calibri Light" w:cs="Calibri Light"/>
                <w:color w:val="000000"/>
                <w:sz w:val="20"/>
                <w:lang w:eastAsia="es-MX"/>
              </w:rPr>
            </w:pPr>
          </w:p>
        </w:tc>
      </w:tr>
      <w:tr w:rsidR="005C019E" w:rsidRPr="004D4032"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w:eastAsia="Times New Roman" w:hAnsi="Calibri" w:cs="Calibri"/>
                <w:b/>
                <w:color w:val="000000"/>
                <w:sz w:val="20"/>
                <w:lang w:eastAsia="es-MX"/>
              </w:rPr>
            </w:pPr>
            <w:r w:rsidRPr="004D4032">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jc w:val="center"/>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4D4032" w:rsidRDefault="005C019E" w:rsidP="000256E0">
            <w:pPr>
              <w:spacing w:after="0" w:line="240" w:lineRule="auto"/>
              <w:rPr>
                <w:rFonts w:ascii="Calibri Light" w:eastAsia="Times New Roman" w:hAnsi="Calibri Light" w:cs="Calibri Light"/>
                <w:color w:val="000000"/>
                <w:sz w:val="20"/>
                <w:lang w:eastAsia="es-MX"/>
              </w:rPr>
            </w:pPr>
            <w:r w:rsidRPr="004D4032">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4D4032" w:rsidRDefault="005C019E" w:rsidP="000256E0">
            <w:pPr>
              <w:spacing w:after="0" w:line="240" w:lineRule="auto"/>
              <w:rPr>
                <w:rFonts w:ascii="Calibri Light" w:eastAsia="Times New Roman" w:hAnsi="Calibri Light" w:cs="Calibri Light"/>
                <w:color w:val="000000"/>
                <w:sz w:val="20"/>
                <w:lang w:eastAsia="es-MX"/>
              </w:rPr>
            </w:pPr>
          </w:p>
        </w:tc>
      </w:tr>
      <w:tr w:rsidR="005C019E" w:rsidRPr="005C019E"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jc w:val="center"/>
              <w:rPr>
                <w:rFonts w:ascii="Calibri" w:eastAsia="Times New Roman" w:hAnsi="Calibri" w:cs="Calibri"/>
                <w:b/>
                <w:color w:val="000000"/>
                <w:sz w:val="20"/>
                <w:lang w:eastAsia="es-MX"/>
              </w:rPr>
            </w:pPr>
            <w:r w:rsidRPr="004D4032">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0256E0">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5C019E" w:rsidRDefault="005C019E" w:rsidP="000256E0">
            <w:pPr>
              <w:spacing w:after="0" w:line="240" w:lineRule="auto"/>
              <w:rPr>
                <w:rFonts w:ascii="Calibri Light" w:eastAsia="Times New Roman" w:hAnsi="Calibri Light" w:cs="Calibri Light"/>
                <w:color w:val="000000"/>
                <w:sz w:val="20"/>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FB73FC" w:rsidRDefault="009D05AB" w:rsidP="009D05AB">
      <w:pPr>
        <w:spacing w:after="0"/>
        <w:ind w:right="-263"/>
        <w:jc w:val="center"/>
        <w:rPr>
          <w:rFonts w:ascii="Bookman Old Style" w:hAnsi="Bookman Old Style" w:cs="Arial"/>
          <w:b/>
          <w:sz w:val="20"/>
          <w:szCs w:val="20"/>
        </w:rPr>
      </w:pPr>
      <w:r w:rsidRPr="00FB73FC">
        <w:rPr>
          <w:rFonts w:ascii="Bookman Old Style" w:hAnsi="Bookman Old Style" w:cs="Arial"/>
          <w:b/>
          <w:sz w:val="20"/>
          <w:szCs w:val="20"/>
        </w:rPr>
        <w:t xml:space="preserve">ANEXO 9 </w:t>
      </w:r>
    </w:p>
    <w:p w:rsidR="009D05AB" w:rsidRPr="00FB73FC" w:rsidRDefault="009D05AB" w:rsidP="009D05AB">
      <w:pPr>
        <w:spacing w:after="0"/>
        <w:ind w:right="-263"/>
        <w:jc w:val="center"/>
        <w:rPr>
          <w:rFonts w:ascii="Bookman Old Style" w:hAnsi="Bookman Old Style" w:cs="Arial"/>
          <w:b/>
          <w:sz w:val="20"/>
          <w:szCs w:val="20"/>
          <w:vertAlign w:val="superscript"/>
        </w:rPr>
      </w:pPr>
    </w:p>
    <w:p w:rsidR="009D05AB" w:rsidRPr="00981C2A" w:rsidRDefault="00981C2A" w:rsidP="009D05AB">
      <w:pPr>
        <w:spacing w:after="0"/>
        <w:ind w:right="-6"/>
        <w:jc w:val="center"/>
        <w:rPr>
          <w:rFonts w:ascii="Bookman Old Style" w:hAnsi="Bookman Old Style" w:cs="Arial"/>
          <w:b/>
          <w:sz w:val="20"/>
          <w:szCs w:val="20"/>
        </w:rPr>
      </w:pPr>
      <w:r w:rsidRPr="00FB73FC">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B73FC">
        <w:rPr>
          <w:rFonts w:ascii="Bookman Old Style" w:hAnsi="Bookman Old Style" w:cs="Arial"/>
          <w:b/>
          <w:sz w:val="20"/>
          <w:szCs w:val="20"/>
        </w:rPr>
        <w:t>LES, ENAJENACIONES Y CONTRATACIÓ</w:t>
      </w:r>
      <w:r w:rsidRPr="00FB73FC">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9924" w:type="dxa"/>
        <w:jc w:val="center"/>
        <w:tblCellMar>
          <w:left w:w="70" w:type="dxa"/>
          <w:right w:w="70" w:type="dxa"/>
        </w:tblCellMar>
        <w:tblLook w:val="04A0" w:firstRow="1" w:lastRow="0" w:firstColumn="1" w:lastColumn="0" w:noHBand="0" w:noVBand="1"/>
      </w:tblPr>
      <w:tblGrid>
        <w:gridCol w:w="852"/>
        <w:gridCol w:w="708"/>
        <w:gridCol w:w="993"/>
        <w:gridCol w:w="1984"/>
        <w:gridCol w:w="5387"/>
      </w:tblGrid>
      <w:tr w:rsidR="00981C2A" w:rsidRPr="00CE4555" w:rsidTr="005C2BA7">
        <w:trPr>
          <w:trHeight w:val="1217"/>
          <w:jc w:val="center"/>
        </w:trPr>
        <w:tc>
          <w:tcPr>
            <w:tcW w:w="852"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PARTIDA</w:t>
            </w:r>
          </w:p>
        </w:tc>
        <w:tc>
          <w:tcPr>
            <w:tcW w:w="708"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CANT.</w:t>
            </w:r>
          </w:p>
        </w:tc>
        <w:tc>
          <w:tcPr>
            <w:tcW w:w="993"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UNIDAD</w:t>
            </w:r>
            <w:r w:rsidRPr="00CE4555">
              <w:rPr>
                <w:rFonts w:ascii="Bahnschrift SemiCondensed" w:eastAsia="Times New Roman" w:hAnsi="Bahnschrift SemiCondensed" w:cs="Calibri"/>
                <w:b/>
                <w:bCs/>
                <w:color w:val="000000"/>
                <w:sz w:val="20"/>
                <w:lang w:eastAsia="es-MX"/>
              </w:rPr>
              <w:br/>
              <w:t>DE MEDIDA</w:t>
            </w:r>
          </w:p>
        </w:tc>
        <w:tc>
          <w:tcPr>
            <w:tcW w:w="1984"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CONCEPTO</w:t>
            </w:r>
          </w:p>
        </w:tc>
        <w:tc>
          <w:tcPr>
            <w:tcW w:w="5387"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bCs/>
                <w:color w:val="000000"/>
                <w:sz w:val="20"/>
                <w:lang w:eastAsia="es-MX"/>
              </w:rPr>
            </w:pPr>
            <w:r w:rsidRPr="00CE4555">
              <w:rPr>
                <w:rFonts w:ascii="Bahnschrift SemiCondensed" w:eastAsia="Times New Roman" w:hAnsi="Bahnschrift SemiCondensed" w:cs="Calibri"/>
                <w:b/>
                <w:bCs/>
                <w:color w:val="000000"/>
                <w:sz w:val="20"/>
                <w:lang w:eastAsia="es-MX"/>
              </w:rPr>
              <w:t xml:space="preserve">ESPECIFICACIONES DE LOS BIENES O SERVICIOS A CONTRATAR. </w:t>
            </w:r>
            <w:r w:rsidRPr="00CE4555">
              <w:rPr>
                <w:rFonts w:ascii="Bahnschrift SemiCondensed" w:eastAsia="Times New Roman" w:hAnsi="Bahnschrift SemiCondensed" w:cs="Calibri"/>
                <w:b/>
                <w:bCs/>
                <w:color w:val="000000"/>
                <w:sz w:val="20"/>
                <w:lang w:eastAsia="es-MX"/>
              </w:rPr>
              <w:br/>
              <w:t>REQUISITOS TÉCNICOS MÍNIMOS Y NORMAS QUE DEBERÁN  CUMPLIR LOS BIENES O SERVICIOS</w:t>
            </w:r>
          </w:p>
        </w:tc>
      </w:tr>
      <w:tr w:rsidR="00981C2A" w:rsidRPr="00CE4555" w:rsidTr="005C2BA7">
        <w:trPr>
          <w:trHeight w:val="691"/>
          <w:jc w:val="center"/>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981C2A" w:rsidRPr="00CE4555" w:rsidRDefault="00981C2A" w:rsidP="004A58A8">
            <w:pPr>
              <w:spacing w:after="0" w:line="240" w:lineRule="auto"/>
              <w:jc w:val="center"/>
              <w:rPr>
                <w:rFonts w:ascii="Bahnschrift SemiCondensed" w:eastAsia="Times New Roman" w:hAnsi="Bahnschrift SemiCondensed" w:cs="Calibri"/>
                <w:b/>
                <w:color w:val="000000"/>
                <w:sz w:val="20"/>
                <w:lang w:eastAsia="es-MX"/>
              </w:rPr>
            </w:pPr>
            <w:r w:rsidRPr="00CE4555">
              <w:rPr>
                <w:rFonts w:ascii="Bahnschrift SemiCondensed" w:eastAsia="Times New Roman" w:hAnsi="Bahnschrift SemiCondensed" w:cs="Calibri"/>
                <w:b/>
                <w:color w:val="000000"/>
                <w:sz w:val="20"/>
                <w:lang w:eastAsia="es-MX"/>
              </w:rPr>
              <w:t>1</w:t>
            </w:r>
          </w:p>
        </w:tc>
        <w:tc>
          <w:tcPr>
            <w:tcW w:w="708" w:type="dxa"/>
            <w:tcBorders>
              <w:top w:val="nil"/>
              <w:left w:val="nil"/>
              <w:bottom w:val="single" w:sz="4" w:space="0" w:color="auto"/>
              <w:right w:val="single" w:sz="4" w:space="0" w:color="auto"/>
            </w:tcBorders>
            <w:shd w:val="clear" w:color="auto" w:fill="auto"/>
            <w:noWrap/>
            <w:vAlign w:val="center"/>
            <w:hideMark/>
          </w:tcPr>
          <w:p w:rsidR="00981C2A" w:rsidRPr="00CE4555" w:rsidRDefault="00135AA9" w:rsidP="004A58A8">
            <w:pPr>
              <w:spacing w:after="0" w:line="240" w:lineRule="auto"/>
              <w:jc w:val="center"/>
              <w:rPr>
                <w:rFonts w:ascii="Bahnschrift SemiCondensed" w:eastAsia="Times New Roman" w:hAnsi="Bahnschrift SemiCondensed" w:cs="Calibri Light"/>
                <w:color w:val="000000"/>
                <w:sz w:val="20"/>
                <w:lang w:eastAsia="es-MX"/>
              </w:rPr>
            </w:pPr>
            <w:r w:rsidRPr="00CE4555">
              <w:rPr>
                <w:rFonts w:ascii="Bahnschrift SemiCondensed" w:eastAsia="Times New Roman" w:hAnsi="Bahnschrift SemiCondensed" w:cs="Calibri Light"/>
                <w:color w:val="000000"/>
                <w:sz w:val="20"/>
                <w:lang w:eastAsia="es-MX"/>
              </w:rPr>
              <w:t>1</w:t>
            </w:r>
            <w:r w:rsidR="00981C2A" w:rsidRPr="00CE4555">
              <w:rPr>
                <w:rFonts w:ascii="Bahnschrift SemiCondensed" w:eastAsia="Times New Roman" w:hAnsi="Bahnschrift SemiCondensed" w:cs="Calibri Light"/>
                <w:color w:val="000000"/>
                <w:sz w:val="20"/>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981C2A" w:rsidRPr="00CE4555" w:rsidRDefault="00135AA9" w:rsidP="00CE4555">
            <w:pPr>
              <w:spacing w:after="0" w:line="240" w:lineRule="auto"/>
              <w:jc w:val="center"/>
              <w:rPr>
                <w:rFonts w:ascii="Bahnschrift SemiCondensed" w:eastAsia="Times New Roman" w:hAnsi="Bahnschrift SemiCondensed" w:cs="Calibri Light"/>
                <w:color w:val="000000"/>
                <w:sz w:val="20"/>
                <w:lang w:eastAsia="es-MX"/>
              </w:rPr>
            </w:pPr>
            <w:r w:rsidRPr="00CE4555">
              <w:rPr>
                <w:rFonts w:ascii="Bahnschrift SemiCondensed" w:eastAsia="Times New Roman" w:hAnsi="Bahnschrift SemiCondensed" w:cs="Calibri Light"/>
                <w:color w:val="000000"/>
                <w:sz w:val="20"/>
                <w:lang w:eastAsia="es-MX"/>
              </w:rPr>
              <w:t>SERVICIO</w:t>
            </w:r>
            <w:r w:rsidR="00981C2A" w:rsidRPr="00CE4555">
              <w:rPr>
                <w:rFonts w:ascii="Bahnschrift SemiCondensed" w:eastAsia="Times New Roman" w:hAnsi="Bahnschrift SemiCondensed" w:cs="Calibri Light"/>
                <w:color w:val="000000"/>
                <w:sz w:val="20"/>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rsidR="00981C2A" w:rsidRPr="00CE4555" w:rsidRDefault="00B50A19" w:rsidP="00747C16">
            <w:pPr>
              <w:spacing w:after="0" w:line="240" w:lineRule="auto"/>
              <w:jc w:val="center"/>
              <w:rPr>
                <w:rFonts w:ascii="Bahnschrift SemiCondensed" w:eastAsia="Times New Roman" w:hAnsi="Bahnschrift SemiCondensed" w:cs="Calibri Light"/>
                <w:color w:val="000000"/>
                <w:sz w:val="20"/>
                <w:lang w:eastAsia="es-MX"/>
              </w:rPr>
            </w:pPr>
            <w:r w:rsidRPr="00CE4555">
              <w:rPr>
                <w:rFonts w:ascii="Bahnschrift SemiCondensed" w:eastAsia="Times New Roman" w:hAnsi="Bahnschrift SemiCondensed" w:cs="Calibri Light"/>
                <w:color w:val="000000"/>
                <w:sz w:val="20"/>
                <w:lang w:eastAsia="es-MX"/>
              </w:rPr>
              <w:t>CONTRATACIÓN DEL ESTUDIO Y ANÁLISIS DE LOS ESTADOS FINANCIEROS (CONTABLES, PRESUPUESTALES Y PROGRAMÁTICOS) DE ACUERDO A LA LEY GENERAL DE CONTABILIDAD GUBERNAMENTAL, INCLUYE LA REVISIÓN AL CONTROL INTERNO APEGADO AL MARCO INTEGRAL DE CONTROL INTERNO DEL SNF, Y SUS DISPOSICIONES NORMATIVAS DE CUMPLIMIENTOS APLICABLES.</w:t>
            </w:r>
          </w:p>
        </w:tc>
        <w:tc>
          <w:tcPr>
            <w:tcW w:w="5387" w:type="dxa"/>
            <w:tcBorders>
              <w:top w:val="nil"/>
              <w:left w:val="nil"/>
              <w:bottom w:val="single" w:sz="4" w:space="0" w:color="auto"/>
              <w:right w:val="single" w:sz="4" w:space="0" w:color="auto"/>
            </w:tcBorders>
            <w:shd w:val="clear" w:color="auto" w:fill="auto"/>
            <w:noWrap/>
            <w:vAlign w:val="center"/>
            <w:hideMark/>
          </w:tcPr>
          <w:p w:rsidR="00CE4555" w:rsidRPr="00CE4555" w:rsidRDefault="00CE4555" w:rsidP="00CE4555">
            <w:pPr>
              <w:pStyle w:val="TableParagraph"/>
              <w:numPr>
                <w:ilvl w:val="0"/>
                <w:numId w:val="30"/>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 xml:space="preserve">Estudio y Análisis de los Estados Financieros (contables, presupuestales y programáticos) de acuerdo a la ley General de Contabilidad Gubernamental, de las administración municipal centralizada encargadas del manejo y administración de recursos económicos de la hacienda municipal; considerando de manera particular las áreas correspondientes a: Dirección de Obras Públicas, Dirección de Planeación Urbana, Dirección de Padrón y Licencias, así como la Jefatura de Adquisiciones, la Jefatura de Nóminas y el área de Contabilidad a efecto de verificar el cumplimiento de la normatividad aplicable, así como la correcta aplicación y ejercicio del gasto, dentro de los periodos del ejercicio del gasto del 1 de Octubre al 31 de Diciembre del 2021 y del 1 de Enero al 31 de Diciembre 2022. </w:t>
            </w:r>
          </w:p>
          <w:p w:rsidR="00CE4555" w:rsidRPr="00CE4555" w:rsidRDefault="00CE4555" w:rsidP="00CE4555">
            <w:pPr>
              <w:pStyle w:val="TableParagraph"/>
              <w:spacing w:before="7"/>
              <w:ind w:left="294" w:right="135" w:hanging="141"/>
              <w:jc w:val="both"/>
              <w:rPr>
                <w:rFonts w:ascii="Bahnschrift SemiCondensed" w:hAnsi="Bahnschrift SemiCondensed"/>
                <w:w w:val="80"/>
                <w:sz w:val="24"/>
              </w:rPr>
            </w:pPr>
          </w:p>
          <w:p w:rsidR="00CE4555" w:rsidRPr="00CE4555" w:rsidRDefault="00CE4555" w:rsidP="00CE4555">
            <w:pPr>
              <w:pStyle w:val="TableParagraph"/>
              <w:numPr>
                <w:ilvl w:val="0"/>
                <w:numId w:val="30"/>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Evaluación del cumplimiento de la siguiente Legislación y Normatividad interna   de las siguientes áreas del Municipio:</w:t>
            </w:r>
          </w:p>
          <w:p w:rsidR="00CE4555" w:rsidRPr="00CE4555" w:rsidRDefault="00CE4555" w:rsidP="00CE4555">
            <w:pPr>
              <w:pStyle w:val="TableParagraph"/>
              <w:spacing w:before="7"/>
              <w:ind w:left="294" w:right="135" w:hanging="141"/>
              <w:jc w:val="both"/>
              <w:rPr>
                <w:rFonts w:ascii="Bahnschrift SemiCondensed" w:hAnsi="Bahnschrift SemiCondensed"/>
                <w:w w:val="80"/>
                <w:sz w:val="24"/>
              </w:rPr>
            </w:pPr>
          </w:p>
          <w:p w:rsidR="00CE4555" w:rsidRPr="00CE4555" w:rsidRDefault="00CE4555" w:rsidP="00CE4555">
            <w:pPr>
              <w:pStyle w:val="TableParagraph"/>
              <w:numPr>
                <w:ilvl w:val="0"/>
                <w:numId w:val="31"/>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Dirección de Obras Públicas:</w:t>
            </w:r>
          </w:p>
          <w:p w:rsidR="00CE4555" w:rsidRPr="00CE4555" w:rsidRDefault="00CE4555" w:rsidP="00CE4555">
            <w:pPr>
              <w:pStyle w:val="TableParagraph"/>
              <w:numPr>
                <w:ilvl w:val="0"/>
                <w:numId w:val="32"/>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Ley de Obra Pública del Estado y sus Municipios y el Reglamento de Construcción Municipal.</w:t>
            </w:r>
          </w:p>
          <w:p w:rsidR="00CE4555" w:rsidRPr="00CE4555" w:rsidRDefault="00CE4555" w:rsidP="00CE4555">
            <w:pPr>
              <w:pStyle w:val="TableParagraph"/>
              <w:numPr>
                <w:ilvl w:val="0"/>
                <w:numId w:val="32"/>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Reglamento de Obras Públicas del Municipio de Puerto Vallarta;</w:t>
            </w:r>
          </w:p>
          <w:p w:rsidR="00CE4555" w:rsidRPr="00CE4555" w:rsidRDefault="00CE4555" w:rsidP="00CE4555">
            <w:pPr>
              <w:pStyle w:val="TableParagraph"/>
              <w:numPr>
                <w:ilvl w:val="0"/>
                <w:numId w:val="31"/>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Dirección de Planeación Urbana:</w:t>
            </w:r>
          </w:p>
          <w:p w:rsidR="00CE4555" w:rsidRPr="00CE4555" w:rsidRDefault="00CE4555" w:rsidP="00CE4555">
            <w:pPr>
              <w:pStyle w:val="TableParagraph"/>
              <w:numPr>
                <w:ilvl w:val="0"/>
                <w:numId w:val="33"/>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 xml:space="preserve">Constitución Política del Estado de Jalisco; 10, 148, 150, 161 al 174, 222, 223 y 224 del Código Urbano del Estado de Jalisco; 15 fracción III de la Ley para la Acción ante el Cambio Climático del </w:t>
            </w:r>
            <w:r w:rsidRPr="00CE4555">
              <w:rPr>
                <w:rFonts w:ascii="Bahnschrift SemiCondensed" w:hAnsi="Bahnschrift SemiCondensed"/>
                <w:w w:val="80"/>
                <w:sz w:val="24"/>
              </w:rPr>
              <w:lastRenderedPageBreak/>
              <w:t xml:space="preserve">Estado de Jalisco; 12 fracción III y 16 de la Ley de Vivienda del Estado de Jalisco; 44 de la Ley del Gobierno y la Administración Pública Municipal del Estado de Jalisco; 20 fracción IV de la Ley del Agua para el Estado de Jalisco y sus Municipios; 1 y 5 de la Ley de Planeación Participativa para el Estado de Jalisco y sus Municipios; 11 fracción V, y 15 de la Ley de Patrimonio Cultural del Estado de Jalisco y sus Municipios Artículo; 13, 14, 15, 17, 22, 30, 31 fracción V, 37, 38 y 39 de la Ley de Movilidad y Transporte del Estado de Jalisco; y </w:t>
            </w:r>
          </w:p>
          <w:p w:rsidR="00CE4555" w:rsidRPr="00CE4555" w:rsidRDefault="00CE4555" w:rsidP="00CE4555">
            <w:pPr>
              <w:pStyle w:val="TableParagraph"/>
              <w:numPr>
                <w:ilvl w:val="0"/>
                <w:numId w:val="33"/>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Demás disposiciones aplicables municipales, estatales, federales y compromisos internacionales en la materia y Reglamento de Gestión y de Ordenamiento Territorial del Municipio de Puerto Vallarta</w:t>
            </w:r>
          </w:p>
          <w:p w:rsidR="00CE4555" w:rsidRPr="00CE4555" w:rsidRDefault="00CE4555" w:rsidP="00CE4555">
            <w:pPr>
              <w:pStyle w:val="TableParagraph"/>
              <w:numPr>
                <w:ilvl w:val="0"/>
                <w:numId w:val="31"/>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Dirección de Padrón y Licencias:</w:t>
            </w:r>
          </w:p>
          <w:p w:rsidR="00CE4555" w:rsidRPr="00CE4555" w:rsidRDefault="00CE4555" w:rsidP="00CE4555">
            <w:pPr>
              <w:pStyle w:val="TableParagraph"/>
              <w:numPr>
                <w:ilvl w:val="0"/>
                <w:numId w:val="34"/>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Cumplimiento de las diversas Leyes Federales y Estatales.</w:t>
            </w:r>
          </w:p>
          <w:p w:rsidR="00CE4555" w:rsidRPr="00CE4555" w:rsidRDefault="00CE4555" w:rsidP="00CE4555">
            <w:pPr>
              <w:pStyle w:val="TableParagraph"/>
              <w:numPr>
                <w:ilvl w:val="0"/>
                <w:numId w:val="34"/>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Reglamento Orgánico del Gobierno y la Administración Pública Municipal de Puerto Vallarta. Art. 134 La Dirección de Padrón y Licencias es la dependencia responsable de integrar el padrón de las actividades económicas que se desarrollen en establecimientos fijos, semifijos o ambulantes en el municipio, y expedir las licencias y permisos para su lícito funcionamiento</w:t>
            </w:r>
          </w:p>
          <w:p w:rsidR="00CE4555" w:rsidRPr="00CE4555" w:rsidRDefault="00CE4555" w:rsidP="00CE4555">
            <w:pPr>
              <w:pStyle w:val="TableParagraph"/>
              <w:numPr>
                <w:ilvl w:val="0"/>
                <w:numId w:val="31"/>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Jefatura de Adquisiciones:</w:t>
            </w:r>
          </w:p>
          <w:p w:rsidR="00CE4555" w:rsidRDefault="00E87A84" w:rsidP="00CE4555">
            <w:pPr>
              <w:pStyle w:val="TableParagraph"/>
              <w:numPr>
                <w:ilvl w:val="0"/>
                <w:numId w:val="35"/>
              </w:numPr>
              <w:spacing w:before="7"/>
              <w:ind w:left="294" w:right="135" w:hanging="141"/>
              <w:jc w:val="both"/>
              <w:rPr>
                <w:rFonts w:ascii="Bahnschrift SemiCondensed" w:hAnsi="Bahnschrift SemiCondensed"/>
                <w:w w:val="80"/>
                <w:sz w:val="24"/>
              </w:rPr>
            </w:pPr>
            <w:r w:rsidRPr="00E87A84">
              <w:rPr>
                <w:rFonts w:ascii="Bahnschrift SemiCondensed" w:hAnsi="Bahnschrift SemiCondensed"/>
                <w:w w:val="80"/>
                <w:sz w:val="24"/>
                <w:lang w:val="es-MX"/>
              </w:rPr>
              <w:t>Ley de Compras Gubernamentales, Enajenaciones y Contratación de Servicios del Estado de Jalisco y sus Municipios</w:t>
            </w:r>
            <w:r w:rsidR="00CE4555" w:rsidRPr="00CE4555">
              <w:rPr>
                <w:rFonts w:ascii="Bahnschrift SemiCondensed" w:hAnsi="Bahnschrift SemiCondensed"/>
                <w:w w:val="80"/>
                <w:sz w:val="24"/>
              </w:rPr>
              <w:t xml:space="preserve"> y el Reglamento de Adquisiciones, Enajenaciones, Arrendamientos y Contratación de Servicios del Municipio de Puerto Vallarta</w:t>
            </w:r>
          </w:p>
          <w:p w:rsidR="00CE4555" w:rsidRPr="00CE4555" w:rsidRDefault="00CE4555" w:rsidP="00CE4555">
            <w:pPr>
              <w:pStyle w:val="TableParagraph"/>
              <w:numPr>
                <w:ilvl w:val="0"/>
                <w:numId w:val="31"/>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Jefatura de Nóminas:</w:t>
            </w:r>
          </w:p>
          <w:p w:rsidR="00CE4555" w:rsidRPr="00CE4555" w:rsidRDefault="00CE4555" w:rsidP="00CE4555">
            <w:pPr>
              <w:pStyle w:val="TableParagraph"/>
              <w:numPr>
                <w:ilvl w:val="0"/>
                <w:numId w:val="35"/>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Ley del IMSS</w:t>
            </w:r>
          </w:p>
          <w:p w:rsidR="00CE4555" w:rsidRPr="00CE4555" w:rsidRDefault="00CE4555" w:rsidP="00CE4555">
            <w:pPr>
              <w:pStyle w:val="TableParagraph"/>
              <w:numPr>
                <w:ilvl w:val="0"/>
                <w:numId w:val="35"/>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 xml:space="preserve">Ley del ISR </w:t>
            </w:r>
          </w:p>
          <w:p w:rsidR="00CE4555" w:rsidRPr="00CE4555" w:rsidRDefault="00CE4555" w:rsidP="00CE4555">
            <w:pPr>
              <w:pStyle w:val="TableParagraph"/>
              <w:numPr>
                <w:ilvl w:val="0"/>
                <w:numId w:val="35"/>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 xml:space="preserve">Ley del IPEJAL </w:t>
            </w:r>
          </w:p>
          <w:p w:rsidR="00CE4555" w:rsidRDefault="00CE4555" w:rsidP="00CE4555">
            <w:pPr>
              <w:pStyle w:val="TableParagraph"/>
              <w:numPr>
                <w:ilvl w:val="0"/>
                <w:numId w:val="35"/>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Ley para los Servidores Públicos del Estado de Jalisco y sus Municipios y demás disposiciones aplicables municipales, estatales y federales;</w:t>
            </w:r>
          </w:p>
          <w:p w:rsidR="00981C2A" w:rsidRDefault="00CE4555" w:rsidP="00CA3EEC">
            <w:pPr>
              <w:pStyle w:val="TableParagraph"/>
              <w:numPr>
                <w:ilvl w:val="0"/>
                <w:numId w:val="31"/>
              </w:numPr>
              <w:spacing w:before="7"/>
              <w:ind w:left="294" w:right="135" w:hanging="141"/>
              <w:jc w:val="both"/>
              <w:rPr>
                <w:rFonts w:ascii="Bahnschrift SemiCondensed" w:hAnsi="Bahnschrift SemiCondensed"/>
                <w:w w:val="80"/>
                <w:sz w:val="24"/>
              </w:rPr>
            </w:pPr>
            <w:r w:rsidRPr="00CE4555">
              <w:rPr>
                <w:rFonts w:ascii="Bahnschrift SemiCondensed" w:hAnsi="Bahnschrift SemiCondensed"/>
                <w:w w:val="80"/>
                <w:sz w:val="24"/>
              </w:rPr>
              <w:t>La demás Normatividad Aplicable.</w:t>
            </w:r>
          </w:p>
          <w:p w:rsidR="0068756E" w:rsidRDefault="0068756E" w:rsidP="0068756E">
            <w:pPr>
              <w:pStyle w:val="TableParagraph"/>
              <w:spacing w:before="7"/>
              <w:ind w:right="135"/>
              <w:jc w:val="both"/>
              <w:rPr>
                <w:rFonts w:ascii="Bahnschrift SemiCondensed" w:hAnsi="Bahnschrift SemiCondensed"/>
                <w:w w:val="80"/>
                <w:sz w:val="24"/>
              </w:rPr>
            </w:pPr>
          </w:p>
          <w:p w:rsidR="00E630B1" w:rsidRDefault="0068756E" w:rsidP="00E630B1">
            <w:pPr>
              <w:pStyle w:val="TableParagraph"/>
              <w:numPr>
                <w:ilvl w:val="0"/>
                <w:numId w:val="30"/>
              </w:numPr>
              <w:spacing w:before="7"/>
              <w:ind w:left="334" w:right="135" w:hanging="141"/>
              <w:jc w:val="both"/>
              <w:rPr>
                <w:rFonts w:ascii="Bahnschrift SemiCondensed" w:hAnsi="Bahnschrift SemiCondensed"/>
                <w:w w:val="80"/>
                <w:sz w:val="24"/>
              </w:rPr>
            </w:pPr>
            <w:r>
              <w:rPr>
                <w:rFonts w:ascii="Bahnschrift SemiCondensed" w:hAnsi="Bahnschrift SemiCondensed"/>
                <w:w w:val="80"/>
                <w:sz w:val="24"/>
              </w:rPr>
              <w:t xml:space="preserve">Condiciones de entrega de los servicios: </w:t>
            </w:r>
            <w:r w:rsidR="00A87747">
              <w:rPr>
                <w:rFonts w:ascii="Bahnschrift SemiCondensed" w:hAnsi="Bahnschrift SemiCondensed"/>
                <w:w w:val="80"/>
                <w:sz w:val="24"/>
              </w:rPr>
              <w:t xml:space="preserve">al concluir el </w:t>
            </w:r>
            <w:r w:rsidR="00A87747">
              <w:rPr>
                <w:rFonts w:ascii="Bahnschrift SemiCondensed" w:hAnsi="Bahnschrift SemiCondensed"/>
                <w:w w:val="80"/>
                <w:sz w:val="24"/>
                <w:lang w:val="es-MX"/>
              </w:rPr>
              <w:t>estudio y a</w:t>
            </w:r>
            <w:r w:rsidR="00A87747" w:rsidRPr="00A87747">
              <w:rPr>
                <w:rFonts w:ascii="Bahnschrift SemiCondensed" w:hAnsi="Bahnschrift SemiCondensed"/>
                <w:w w:val="80"/>
                <w:sz w:val="24"/>
                <w:lang w:val="es-MX"/>
              </w:rPr>
              <w:t>náli</w:t>
            </w:r>
            <w:r w:rsidR="00A87747">
              <w:rPr>
                <w:rFonts w:ascii="Bahnschrift SemiCondensed" w:hAnsi="Bahnschrift SemiCondensed"/>
                <w:w w:val="80"/>
                <w:sz w:val="24"/>
                <w:lang w:val="es-MX"/>
              </w:rPr>
              <w:t xml:space="preserve">sis de los Estados Financieros, </w:t>
            </w:r>
            <w:r w:rsidR="00A87747" w:rsidRPr="00A87747">
              <w:rPr>
                <w:rFonts w:ascii="Bahnschrift SemiCondensed" w:hAnsi="Bahnschrift SemiCondensed"/>
                <w:w w:val="80"/>
                <w:sz w:val="24"/>
                <w:lang w:val="es-MX"/>
              </w:rPr>
              <w:t>contables,</w:t>
            </w:r>
            <w:r w:rsidR="00A87747">
              <w:rPr>
                <w:rFonts w:ascii="Bahnschrift SemiCondensed" w:hAnsi="Bahnschrift SemiCondensed"/>
                <w:w w:val="80"/>
                <w:sz w:val="24"/>
                <w:lang w:val="es-MX"/>
              </w:rPr>
              <w:t xml:space="preserve"> presupuestales y programáticos, y al haber concluido la evaluación del cumplimiento de la normatividad aplicable, </w:t>
            </w:r>
            <w:r>
              <w:rPr>
                <w:rFonts w:ascii="Bahnschrift SemiCondensed" w:hAnsi="Bahnschrift SemiCondensed"/>
                <w:w w:val="80"/>
                <w:sz w:val="24"/>
              </w:rPr>
              <w:t xml:space="preserve">el licitante adjudicado deberá entregar un informe de los resultados y recomendaciones correspondientes en documento en físico y </w:t>
            </w:r>
            <w:r>
              <w:rPr>
                <w:rFonts w:ascii="Bahnschrift SemiCondensed" w:hAnsi="Bahnschrift SemiCondensed"/>
                <w:w w:val="80"/>
                <w:sz w:val="24"/>
              </w:rPr>
              <w:lastRenderedPageBreak/>
              <w:t xml:space="preserve">en medio magnético. </w:t>
            </w:r>
          </w:p>
          <w:p w:rsidR="0068756E" w:rsidRPr="00E630B1" w:rsidRDefault="0068756E" w:rsidP="0068756E">
            <w:pPr>
              <w:pStyle w:val="TableParagraph"/>
              <w:numPr>
                <w:ilvl w:val="0"/>
                <w:numId w:val="30"/>
              </w:numPr>
              <w:spacing w:before="7"/>
              <w:ind w:left="334" w:right="135" w:hanging="141"/>
              <w:jc w:val="both"/>
              <w:rPr>
                <w:rFonts w:ascii="Bahnschrift SemiCondensed" w:hAnsi="Bahnschrift SemiCondensed"/>
                <w:w w:val="80"/>
                <w:sz w:val="24"/>
              </w:rPr>
            </w:pPr>
            <w:r w:rsidRPr="00E630B1">
              <w:rPr>
                <w:rFonts w:ascii="Bahnschrift SemiCondensed" w:hAnsi="Bahnschrift SemiCondensed"/>
                <w:w w:val="80"/>
                <w:sz w:val="24"/>
              </w:rPr>
              <w:t xml:space="preserve">Lugar de entrega de los resultados: en la oficina del Despacho del Presidente Municipal, en </w:t>
            </w:r>
            <w:r w:rsidR="00E630B1" w:rsidRPr="00E630B1">
              <w:rPr>
                <w:rFonts w:ascii="Bahnschrift SemiCondensed" w:hAnsi="Bahnschrift SemiCondensed"/>
                <w:w w:val="80"/>
                <w:sz w:val="24"/>
              </w:rPr>
              <w:t>planta alta del Palacio Municipal con domicilio en la calle Independencia, número 123, colonia Centro, Puerto Vallarta, Jalisco, C.P. 48300</w:t>
            </w:r>
          </w:p>
        </w:tc>
      </w:tr>
    </w:tbl>
    <w:p w:rsidR="005C2BA7" w:rsidRDefault="005C2BA7" w:rsidP="00981C2A">
      <w:pPr>
        <w:jc w:val="both"/>
        <w:rPr>
          <w:rFonts w:ascii="Bookman Old Style" w:hAnsi="Bookman Old Style" w:cs="Arial"/>
          <w:b/>
          <w:sz w:val="20"/>
          <w:szCs w:val="20"/>
        </w:rPr>
      </w:pPr>
    </w:p>
    <w:p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0256E0">
        <w:rPr>
          <w:rFonts w:ascii="Bookman Old Style" w:hAnsi="Bookman Old Style" w:cs="Arial"/>
          <w:b/>
          <w:sz w:val="20"/>
          <w:szCs w:val="20"/>
        </w:rPr>
        <w:t>X</w:t>
      </w:r>
      <w:r w:rsidRPr="00F60499">
        <w:rPr>
          <w:rFonts w:ascii="Bookman Old Style" w:hAnsi="Bookman Old Style" w:cs="Arial"/>
          <w:b/>
          <w:sz w:val="20"/>
          <w:szCs w:val="20"/>
        </w:rPr>
        <w:t>_)</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rsidR="00981C2A" w:rsidRPr="00F60499" w:rsidRDefault="00981C2A" w:rsidP="00981C2A">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sidR="000256E0">
        <w:rPr>
          <w:rFonts w:ascii="Bookman Old Style" w:hAnsi="Bookman Old Style" w:cs="Arial"/>
          <w:b/>
          <w:sz w:val="20"/>
          <w:szCs w:val="20"/>
        </w:rPr>
        <w:t>NO APLICA</w:t>
      </w:r>
      <w:r w:rsidRPr="00F60499">
        <w:rPr>
          <w:rFonts w:ascii="Bookman Old Style" w:hAnsi="Bookman Old Style" w:cs="Arial"/>
          <w:b/>
          <w:sz w:val="20"/>
          <w:szCs w:val="20"/>
        </w:rPr>
        <w:t xml:space="preserve">. </w:t>
      </w:r>
    </w:p>
    <w:p w:rsidR="00981C2A" w:rsidRPr="00F60499" w:rsidRDefault="00981C2A" w:rsidP="00981C2A">
      <w:pPr>
        <w:pStyle w:val="Prrafodelista"/>
        <w:ind w:left="72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rsidR="000256E0" w:rsidRDefault="000256E0" w:rsidP="00981C2A">
      <w:pPr>
        <w:pStyle w:val="Prrafodelista"/>
        <w:numPr>
          <w:ilvl w:val="0"/>
          <w:numId w:val="28"/>
        </w:numPr>
        <w:jc w:val="both"/>
        <w:rPr>
          <w:rFonts w:ascii="Bookman Old Style" w:hAnsi="Bookman Old Style" w:cs="Arial"/>
          <w:sz w:val="20"/>
          <w:szCs w:val="20"/>
        </w:rPr>
      </w:pPr>
      <w:r>
        <w:rPr>
          <w:rFonts w:ascii="Bookman Old Style" w:hAnsi="Bookman Old Style" w:cs="Arial"/>
          <w:sz w:val="20"/>
          <w:szCs w:val="20"/>
        </w:rPr>
        <w:t xml:space="preserve">Copia simple de certificaciones expedidas por instituciones públicas o privadas </w:t>
      </w:r>
      <w:r w:rsidR="00C2230D">
        <w:rPr>
          <w:rFonts w:ascii="Bookman Old Style" w:hAnsi="Bookman Old Style" w:cs="Arial"/>
          <w:sz w:val="20"/>
          <w:szCs w:val="20"/>
        </w:rPr>
        <w:t xml:space="preserve">que evidencien que </w:t>
      </w:r>
      <w:r w:rsidR="00F03DE0">
        <w:rPr>
          <w:rFonts w:ascii="Bookman Old Style" w:hAnsi="Bookman Old Style" w:cs="Arial"/>
          <w:sz w:val="20"/>
          <w:szCs w:val="20"/>
        </w:rPr>
        <w:t xml:space="preserve">el licitante </w:t>
      </w:r>
      <w:r w:rsidR="00C2230D">
        <w:rPr>
          <w:rFonts w:ascii="Bookman Old Style" w:hAnsi="Bookman Old Style" w:cs="Arial"/>
          <w:sz w:val="20"/>
          <w:szCs w:val="20"/>
        </w:rPr>
        <w:t xml:space="preserve">cuenta con la capacidad profesional </w:t>
      </w:r>
      <w:r>
        <w:rPr>
          <w:rFonts w:ascii="Bookman Old Style" w:hAnsi="Bookman Old Style" w:cs="Arial"/>
          <w:sz w:val="20"/>
          <w:szCs w:val="20"/>
        </w:rPr>
        <w:t>en materia de contabilidad</w:t>
      </w:r>
      <w:r w:rsidR="00F94CB1">
        <w:rPr>
          <w:rFonts w:ascii="Bookman Old Style" w:hAnsi="Bookman Old Style" w:cs="Arial"/>
          <w:sz w:val="20"/>
          <w:szCs w:val="20"/>
        </w:rPr>
        <w:t xml:space="preserve"> gubernamental</w:t>
      </w:r>
      <w:r>
        <w:rPr>
          <w:rFonts w:ascii="Bookman Old Style" w:hAnsi="Bookman Old Style" w:cs="Arial"/>
          <w:sz w:val="20"/>
          <w:szCs w:val="20"/>
        </w:rPr>
        <w:t xml:space="preserve"> y/o auditoria gubernamental y/o similares.</w:t>
      </w:r>
      <w:r w:rsidR="008F70C2">
        <w:rPr>
          <w:rFonts w:ascii="Bookman Old Style" w:hAnsi="Bookman Old Style" w:cs="Arial"/>
          <w:sz w:val="20"/>
          <w:szCs w:val="20"/>
        </w:rPr>
        <w:t xml:space="preserve"> El presente requisito deberá evidenciar que el documento fue expedido a nombre del licitante cuando sea persona física. </w:t>
      </w:r>
      <w:r>
        <w:rPr>
          <w:rFonts w:ascii="Bookman Old Style" w:hAnsi="Bookman Old Style" w:cs="Arial"/>
          <w:sz w:val="20"/>
          <w:szCs w:val="20"/>
        </w:rPr>
        <w:t xml:space="preserve"> </w:t>
      </w:r>
    </w:p>
    <w:p w:rsidR="00981C2A" w:rsidRPr="008F70C2" w:rsidRDefault="000256E0" w:rsidP="008F70C2">
      <w:pPr>
        <w:pStyle w:val="Prrafodelista"/>
        <w:numPr>
          <w:ilvl w:val="0"/>
          <w:numId w:val="28"/>
        </w:numPr>
        <w:jc w:val="both"/>
        <w:rPr>
          <w:rFonts w:ascii="Bookman Old Style" w:hAnsi="Bookman Old Style" w:cs="Arial"/>
          <w:sz w:val="20"/>
          <w:szCs w:val="20"/>
        </w:rPr>
      </w:pPr>
      <w:r>
        <w:rPr>
          <w:rFonts w:ascii="Bookman Old Style" w:hAnsi="Bookman Old Style" w:cs="Arial"/>
          <w:sz w:val="20"/>
          <w:szCs w:val="20"/>
        </w:rPr>
        <w:t>Copia simple de constancias de cualquiera de los siguientes: cursos y/o seminarios y/o diplomados expedidas por instituciones educativas públicas o privadas</w:t>
      </w:r>
      <w:r w:rsidR="00C2230D">
        <w:rPr>
          <w:rFonts w:ascii="Bookman Old Style" w:hAnsi="Bookman Old Style" w:cs="Arial"/>
          <w:sz w:val="20"/>
          <w:szCs w:val="20"/>
        </w:rPr>
        <w:t xml:space="preserve"> </w:t>
      </w:r>
      <w:r w:rsidR="00C2230D">
        <w:rPr>
          <w:rFonts w:ascii="Bookman Old Style" w:hAnsi="Bookman Old Style" w:cs="Arial"/>
          <w:sz w:val="20"/>
          <w:szCs w:val="20"/>
        </w:rPr>
        <w:t xml:space="preserve">que evidencien que </w:t>
      </w:r>
      <w:r w:rsidR="00F03DE0">
        <w:rPr>
          <w:rFonts w:ascii="Bookman Old Style" w:hAnsi="Bookman Old Style" w:cs="Arial"/>
          <w:sz w:val="20"/>
          <w:szCs w:val="20"/>
        </w:rPr>
        <w:t xml:space="preserve">el licitante </w:t>
      </w:r>
      <w:r w:rsidR="00C2230D">
        <w:rPr>
          <w:rFonts w:ascii="Bookman Old Style" w:hAnsi="Bookman Old Style" w:cs="Arial"/>
          <w:sz w:val="20"/>
          <w:szCs w:val="20"/>
        </w:rPr>
        <w:t>cuenta con la capacidad profesional</w:t>
      </w:r>
      <w:r>
        <w:rPr>
          <w:rFonts w:ascii="Bookman Old Style" w:hAnsi="Bookman Old Style" w:cs="Arial"/>
          <w:sz w:val="20"/>
          <w:szCs w:val="20"/>
        </w:rPr>
        <w:t xml:space="preserve"> </w:t>
      </w:r>
      <w:r>
        <w:rPr>
          <w:rFonts w:ascii="Bookman Old Style" w:hAnsi="Bookman Old Style" w:cs="Arial"/>
          <w:sz w:val="20"/>
          <w:szCs w:val="20"/>
        </w:rPr>
        <w:t>en materia de contabilidad</w:t>
      </w:r>
      <w:r w:rsidR="00F94CB1">
        <w:rPr>
          <w:rFonts w:ascii="Bookman Old Style" w:hAnsi="Bookman Old Style" w:cs="Arial"/>
          <w:sz w:val="20"/>
          <w:szCs w:val="20"/>
        </w:rPr>
        <w:t xml:space="preserve"> gubernamental</w:t>
      </w:r>
      <w:r>
        <w:rPr>
          <w:rFonts w:ascii="Bookman Old Style" w:hAnsi="Bookman Old Style" w:cs="Arial"/>
          <w:sz w:val="20"/>
          <w:szCs w:val="20"/>
        </w:rPr>
        <w:t xml:space="preserve"> y/o auditor</w:t>
      </w:r>
      <w:r w:rsidR="008F70C2">
        <w:rPr>
          <w:rFonts w:ascii="Bookman Old Style" w:hAnsi="Bookman Old Style" w:cs="Arial"/>
          <w:sz w:val="20"/>
          <w:szCs w:val="20"/>
        </w:rPr>
        <w:t xml:space="preserve">ia gubernamental y/o similares. </w:t>
      </w:r>
      <w:r w:rsidR="008F70C2">
        <w:rPr>
          <w:rFonts w:ascii="Bookman Old Style" w:hAnsi="Bookman Old Style" w:cs="Arial"/>
          <w:sz w:val="20"/>
          <w:szCs w:val="20"/>
        </w:rPr>
        <w:t xml:space="preserve">El presente requisito deberá evidenciar que el documento fue expedido a nombre del licitante cuando sea persona física. </w:t>
      </w:r>
    </w:p>
    <w:p w:rsidR="008F70C2" w:rsidRDefault="000256E0" w:rsidP="008F70C2">
      <w:pPr>
        <w:pStyle w:val="Prrafodelista"/>
        <w:numPr>
          <w:ilvl w:val="0"/>
          <w:numId w:val="28"/>
        </w:numPr>
        <w:jc w:val="both"/>
        <w:rPr>
          <w:rFonts w:ascii="Bookman Old Style" w:hAnsi="Bookman Old Style" w:cs="Arial"/>
          <w:sz w:val="20"/>
          <w:szCs w:val="20"/>
        </w:rPr>
      </w:pPr>
      <w:r w:rsidRPr="008F70C2">
        <w:rPr>
          <w:rFonts w:ascii="Bookman Old Style" w:hAnsi="Bookman Old Style" w:cs="Arial"/>
          <w:sz w:val="20"/>
          <w:szCs w:val="20"/>
        </w:rPr>
        <w:t xml:space="preserve">Copia </w:t>
      </w:r>
      <w:r w:rsidR="004D57D1" w:rsidRPr="008F70C2">
        <w:rPr>
          <w:rFonts w:ascii="Bookman Old Style" w:hAnsi="Bookman Old Style" w:cs="Arial"/>
          <w:sz w:val="20"/>
          <w:szCs w:val="20"/>
        </w:rPr>
        <w:t xml:space="preserve">simple </w:t>
      </w:r>
      <w:r w:rsidRPr="008F70C2">
        <w:rPr>
          <w:rFonts w:ascii="Bookman Old Style" w:hAnsi="Bookman Old Style" w:cs="Arial"/>
          <w:sz w:val="20"/>
          <w:szCs w:val="20"/>
        </w:rPr>
        <w:t xml:space="preserve">de título profesional </w:t>
      </w:r>
      <w:r w:rsidR="004D57D1" w:rsidRPr="008F70C2">
        <w:rPr>
          <w:rFonts w:ascii="Bookman Old Style" w:hAnsi="Bookman Old Style" w:cs="Arial"/>
          <w:sz w:val="20"/>
          <w:szCs w:val="20"/>
        </w:rPr>
        <w:t xml:space="preserve">de postgrados </w:t>
      </w:r>
      <w:r w:rsidR="004D57D1" w:rsidRPr="008F70C2">
        <w:rPr>
          <w:rFonts w:ascii="Bookman Old Style" w:hAnsi="Bookman Old Style" w:cs="Arial"/>
          <w:sz w:val="20"/>
          <w:szCs w:val="20"/>
        </w:rPr>
        <w:t>expedido por Universidad Pública o Privada y/</w:t>
      </w:r>
      <w:r w:rsidRPr="008F70C2">
        <w:rPr>
          <w:rFonts w:ascii="Bookman Old Style" w:hAnsi="Bookman Old Style" w:cs="Arial"/>
          <w:sz w:val="20"/>
          <w:szCs w:val="20"/>
        </w:rPr>
        <w:t xml:space="preserve">o </w:t>
      </w:r>
      <w:r w:rsidR="004D57D1" w:rsidRPr="008F70C2">
        <w:rPr>
          <w:rFonts w:ascii="Bookman Old Style" w:hAnsi="Bookman Old Style" w:cs="Arial"/>
          <w:sz w:val="20"/>
          <w:szCs w:val="20"/>
        </w:rPr>
        <w:t xml:space="preserve">copia simple de </w:t>
      </w:r>
      <w:r w:rsidRPr="008F70C2">
        <w:rPr>
          <w:rFonts w:ascii="Bookman Old Style" w:hAnsi="Bookman Old Style" w:cs="Arial"/>
          <w:sz w:val="20"/>
          <w:szCs w:val="20"/>
        </w:rPr>
        <w:t xml:space="preserve">cédula profesional de postgrados </w:t>
      </w:r>
      <w:r w:rsidR="004D57D1" w:rsidRPr="008F70C2">
        <w:rPr>
          <w:rFonts w:ascii="Bookman Old Style" w:hAnsi="Bookman Old Style" w:cs="Arial"/>
          <w:sz w:val="20"/>
          <w:szCs w:val="20"/>
        </w:rPr>
        <w:t xml:space="preserve">expedido por autoridades educativas oficiales, </w:t>
      </w:r>
      <w:r w:rsidR="00C2230D">
        <w:rPr>
          <w:rFonts w:ascii="Bookman Old Style" w:hAnsi="Bookman Old Style" w:cs="Arial"/>
          <w:sz w:val="20"/>
          <w:szCs w:val="20"/>
        </w:rPr>
        <w:t xml:space="preserve">que evidencien que </w:t>
      </w:r>
      <w:r w:rsidR="00F03DE0">
        <w:rPr>
          <w:rFonts w:ascii="Bookman Old Style" w:hAnsi="Bookman Old Style" w:cs="Arial"/>
          <w:sz w:val="20"/>
          <w:szCs w:val="20"/>
        </w:rPr>
        <w:t xml:space="preserve">el licitante </w:t>
      </w:r>
      <w:r w:rsidR="00C2230D">
        <w:rPr>
          <w:rFonts w:ascii="Bookman Old Style" w:hAnsi="Bookman Old Style" w:cs="Arial"/>
          <w:sz w:val="20"/>
          <w:szCs w:val="20"/>
        </w:rPr>
        <w:t xml:space="preserve">cuenta con la capacidad profesional </w:t>
      </w:r>
      <w:r w:rsidR="004D57D1" w:rsidRPr="008F70C2">
        <w:rPr>
          <w:rFonts w:ascii="Bookman Old Style" w:hAnsi="Bookman Old Style" w:cs="Arial"/>
          <w:sz w:val="20"/>
          <w:szCs w:val="20"/>
        </w:rPr>
        <w:t xml:space="preserve">en </w:t>
      </w:r>
      <w:r w:rsidR="004D57D1" w:rsidRPr="008F70C2">
        <w:rPr>
          <w:rFonts w:ascii="Bookman Old Style" w:hAnsi="Bookman Old Style" w:cs="Arial"/>
          <w:sz w:val="20"/>
          <w:szCs w:val="20"/>
        </w:rPr>
        <w:t>materia de contabilidad</w:t>
      </w:r>
      <w:r w:rsidR="00F94CB1" w:rsidRPr="008F70C2">
        <w:rPr>
          <w:rFonts w:ascii="Bookman Old Style" w:hAnsi="Bookman Old Style" w:cs="Arial"/>
          <w:sz w:val="20"/>
          <w:szCs w:val="20"/>
        </w:rPr>
        <w:t xml:space="preserve"> gubernamental</w:t>
      </w:r>
      <w:r w:rsidR="004D57D1" w:rsidRPr="008F70C2">
        <w:rPr>
          <w:rFonts w:ascii="Bookman Old Style" w:hAnsi="Bookman Old Style" w:cs="Arial"/>
          <w:sz w:val="20"/>
          <w:szCs w:val="20"/>
        </w:rPr>
        <w:t xml:space="preserve"> y/o auditoria gubernamental y/o similares.</w:t>
      </w:r>
      <w:r w:rsidR="008F70C2" w:rsidRPr="008F70C2">
        <w:rPr>
          <w:rFonts w:ascii="Bookman Old Style" w:hAnsi="Bookman Old Style" w:cs="Arial"/>
          <w:sz w:val="20"/>
          <w:szCs w:val="20"/>
        </w:rPr>
        <w:t xml:space="preserve"> </w:t>
      </w:r>
      <w:r w:rsidR="008F70C2">
        <w:rPr>
          <w:rFonts w:ascii="Bookman Old Style" w:hAnsi="Bookman Old Style" w:cs="Arial"/>
          <w:sz w:val="20"/>
          <w:szCs w:val="20"/>
        </w:rPr>
        <w:t xml:space="preserve">El presente requisito deberá evidenciar que el documento fue expedido a nombre del licitante cuando sea persona física.  </w:t>
      </w:r>
    </w:p>
    <w:p w:rsidR="004D57D1" w:rsidRPr="008F70C2" w:rsidRDefault="008F70C2" w:rsidP="00284CCF">
      <w:pPr>
        <w:pStyle w:val="Prrafodelista"/>
        <w:numPr>
          <w:ilvl w:val="0"/>
          <w:numId w:val="28"/>
        </w:numPr>
        <w:jc w:val="both"/>
        <w:rPr>
          <w:rFonts w:ascii="Bookman Old Style" w:hAnsi="Bookman Old Style" w:cs="Arial"/>
          <w:sz w:val="20"/>
          <w:szCs w:val="20"/>
        </w:rPr>
      </w:pPr>
      <w:r>
        <w:rPr>
          <w:rFonts w:ascii="Bookman Old Style" w:hAnsi="Bookman Old Style" w:cs="Arial"/>
          <w:sz w:val="20"/>
          <w:szCs w:val="20"/>
        </w:rPr>
        <w:t>L</w:t>
      </w:r>
      <w:r w:rsidR="005A2BA4" w:rsidRPr="008F70C2">
        <w:rPr>
          <w:rFonts w:ascii="Bookman Old Style" w:hAnsi="Bookman Old Style" w:cs="Arial"/>
          <w:sz w:val="20"/>
          <w:szCs w:val="20"/>
        </w:rPr>
        <w:t>os requisitos señalados en los incisos anteriormente des</w:t>
      </w:r>
      <w:r>
        <w:rPr>
          <w:rFonts w:ascii="Bookman Old Style" w:hAnsi="Bookman Old Style" w:cs="Arial"/>
          <w:sz w:val="20"/>
          <w:szCs w:val="20"/>
        </w:rPr>
        <w:t xml:space="preserve">critos también son obligatorios </w:t>
      </w:r>
      <w:r w:rsidR="005C2BA7">
        <w:rPr>
          <w:rFonts w:ascii="Bookman Old Style" w:hAnsi="Bookman Old Style" w:cs="Arial"/>
          <w:sz w:val="20"/>
          <w:szCs w:val="20"/>
        </w:rPr>
        <w:t xml:space="preserve">presentarlos </w:t>
      </w:r>
      <w:r w:rsidR="00F03DE0">
        <w:rPr>
          <w:rFonts w:ascii="Bookman Old Style" w:hAnsi="Bookman Old Style" w:cs="Arial"/>
          <w:sz w:val="20"/>
          <w:szCs w:val="20"/>
        </w:rPr>
        <w:t xml:space="preserve">por parte de </w:t>
      </w:r>
      <w:r w:rsidR="005A2BA4" w:rsidRPr="008F70C2">
        <w:rPr>
          <w:rFonts w:ascii="Bookman Old Style" w:hAnsi="Bookman Old Style" w:cs="Arial"/>
          <w:sz w:val="20"/>
          <w:szCs w:val="20"/>
        </w:rPr>
        <w:t>los licitantes personas jurídicas</w:t>
      </w:r>
      <w:r>
        <w:rPr>
          <w:rFonts w:ascii="Bookman Old Style" w:hAnsi="Bookman Old Style" w:cs="Arial"/>
          <w:sz w:val="20"/>
          <w:szCs w:val="20"/>
        </w:rPr>
        <w:t>, pero éstos además</w:t>
      </w:r>
      <w:r w:rsidR="005A2BA4" w:rsidRPr="008F70C2">
        <w:rPr>
          <w:rFonts w:ascii="Bookman Old Style" w:hAnsi="Bookman Old Style" w:cs="Arial"/>
          <w:sz w:val="20"/>
          <w:szCs w:val="20"/>
        </w:rPr>
        <w:t xml:space="preserve"> deberán presentar una carta bajo protesta de decir verdad </w:t>
      </w:r>
      <w:r w:rsidR="005C2BA7">
        <w:rPr>
          <w:rFonts w:ascii="Bookman Old Style" w:hAnsi="Bookman Old Style" w:cs="Arial"/>
          <w:sz w:val="20"/>
          <w:szCs w:val="20"/>
        </w:rPr>
        <w:t xml:space="preserve">dirigida a la convocante en la que manifieste su representante legal </w:t>
      </w:r>
      <w:r w:rsidR="005A2BA4" w:rsidRPr="008F70C2">
        <w:rPr>
          <w:rFonts w:ascii="Bookman Old Style" w:hAnsi="Bookman Old Style" w:cs="Arial"/>
          <w:sz w:val="20"/>
          <w:szCs w:val="20"/>
        </w:rPr>
        <w:t xml:space="preserve">que las copias de los documentos señalados en los incisos anteriores corresponden a una persona determinada que labora o presta sus servicios </w:t>
      </w:r>
      <w:r w:rsidR="005C2BA7">
        <w:rPr>
          <w:rFonts w:ascii="Bookman Old Style" w:hAnsi="Bookman Old Style" w:cs="Arial"/>
          <w:sz w:val="20"/>
          <w:szCs w:val="20"/>
        </w:rPr>
        <w:t>o es socio</w:t>
      </w:r>
      <w:r w:rsidR="005A2BA4" w:rsidRPr="008F70C2">
        <w:rPr>
          <w:rFonts w:ascii="Bookman Old Style" w:hAnsi="Bookman Old Style" w:cs="Arial"/>
          <w:sz w:val="20"/>
          <w:szCs w:val="20"/>
        </w:rPr>
        <w:t xml:space="preserve"> </w:t>
      </w:r>
      <w:r w:rsidR="005C2BA7">
        <w:rPr>
          <w:rFonts w:ascii="Bookman Old Style" w:hAnsi="Bookman Old Style" w:cs="Arial"/>
          <w:sz w:val="20"/>
          <w:szCs w:val="20"/>
        </w:rPr>
        <w:t>d</w:t>
      </w:r>
      <w:r w:rsidR="005A2BA4" w:rsidRPr="008F70C2">
        <w:rPr>
          <w:rFonts w:ascii="Bookman Old Style" w:hAnsi="Bookman Old Style" w:cs="Arial"/>
          <w:sz w:val="20"/>
          <w:szCs w:val="20"/>
        </w:rPr>
        <w:t xml:space="preserve">el licitante y que será la persona designada por el licitante como responsable de los trabajos a contratar. </w:t>
      </w:r>
      <w:r>
        <w:rPr>
          <w:rFonts w:ascii="Bookman Old Style" w:hAnsi="Bookman Old Style" w:cs="Arial"/>
          <w:sz w:val="20"/>
          <w:szCs w:val="20"/>
        </w:rPr>
        <w:t xml:space="preserve">Estos requisitos y formalidades deberán ser descritas en un escrito libre que deberá acompañar en original el licitante.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lastRenderedPageBreak/>
        <w:t>Tiempo de entrega.</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Condiciones de pago.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Garantías:</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 _________.</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máximo para atender la garantía.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981C2A" w:rsidRPr="00F60499" w:rsidRDefault="00981C2A" w:rsidP="00981C2A">
      <w:pPr>
        <w:pStyle w:val="Prrafodelista"/>
        <w:ind w:left="108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rsidR="005C2BA7" w:rsidRDefault="005C2BA7" w:rsidP="005C2BA7">
      <w:pPr>
        <w:jc w:val="both"/>
        <w:rPr>
          <w:rFonts w:ascii="Bookman Old Style" w:hAnsi="Bookman Old Style" w:cs="Arial"/>
          <w:sz w:val="20"/>
          <w:szCs w:val="20"/>
        </w:rPr>
      </w:pPr>
    </w:p>
    <w:p w:rsidR="005C2BA7" w:rsidRDefault="005C2BA7"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9601E3" w:rsidRDefault="009601E3" w:rsidP="005C2BA7">
      <w:pPr>
        <w:jc w:val="both"/>
        <w:rPr>
          <w:rFonts w:ascii="Bookman Old Style" w:hAnsi="Bookman Old Style" w:cs="Arial"/>
          <w:sz w:val="20"/>
          <w:szCs w:val="20"/>
        </w:rPr>
      </w:pPr>
    </w:p>
    <w:p w:rsidR="005C2BA7" w:rsidRPr="005C2BA7" w:rsidRDefault="005C2BA7" w:rsidP="005C2BA7">
      <w:pPr>
        <w:jc w:val="both"/>
        <w:rPr>
          <w:rFonts w:ascii="Bookman Old Style" w:hAnsi="Bookman Old Style" w:cs="Arial"/>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C10D4A" w:rsidRDefault="009D05AB" w:rsidP="009D05AB">
      <w:pPr>
        <w:pStyle w:val="Sinespaciado"/>
        <w:jc w:val="center"/>
        <w:rPr>
          <w:rFonts w:ascii="Bookman Old Style" w:hAnsi="Bookman Old Style"/>
          <w:b/>
          <w:sz w:val="20"/>
          <w:szCs w:val="20"/>
        </w:rPr>
      </w:pPr>
      <w:r w:rsidRPr="00C10D4A">
        <w:rPr>
          <w:rFonts w:ascii="Bookman Old Style" w:hAnsi="Bookman Old Style"/>
          <w:b/>
          <w:sz w:val="20"/>
          <w:szCs w:val="20"/>
        </w:rPr>
        <w:t>ANEXO 14</w:t>
      </w:r>
    </w:p>
    <w:p w:rsidR="009D05AB" w:rsidRPr="00C10D4A" w:rsidRDefault="009D05AB" w:rsidP="009D05AB">
      <w:pPr>
        <w:pStyle w:val="Sinespaciado"/>
        <w:jc w:val="center"/>
        <w:rPr>
          <w:rFonts w:ascii="Bookman Old Style" w:hAnsi="Bookman Old Style"/>
          <w:b/>
          <w:sz w:val="20"/>
          <w:szCs w:val="20"/>
        </w:rPr>
      </w:pPr>
    </w:p>
    <w:p w:rsidR="009D05AB" w:rsidRPr="00C10D4A" w:rsidRDefault="009D05AB" w:rsidP="009D05AB">
      <w:pPr>
        <w:pStyle w:val="Sinespaciado"/>
        <w:jc w:val="center"/>
        <w:rPr>
          <w:rFonts w:ascii="Bookman Old Style" w:hAnsi="Bookman Old Style"/>
          <w:b/>
          <w:sz w:val="20"/>
          <w:szCs w:val="20"/>
        </w:rPr>
      </w:pPr>
      <w:r w:rsidRPr="00C10D4A">
        <w:rPr>
          <w:rFonts w:ascii="Bookman Old Style" w:hAnsi="Bookman Old Style"/>
          <w:b/>
          <w:sz w:val="20"/>
          <w:szCs w:val="20"/>
        </w:rPr>
        <w:t>PROPOSICIÓN ECONÓMICA DETALLADA</w:t>
      </w:r>
    </w:p>
    <w:p w:rsidR="009D05AB" w:rsidRPr="00C10D4A" w:rsidRDefault="009D05AB" w:rsidP="009D05AB">
      <w:pPr>
        <w:pStyle w:val="Sinespaciado"/>
        <w:jc w:val="both"/>
        <w:rPr>
          <w:rFonts w:ascii="Bookman Old Style" w:hAnsi="Bookman Old Style"/>
          <w:sz w:val="20"/>
          <w:szCs w:val="20"/>
        </w:rPr>
      </w:pPr>
    </w:p>
    <w:p w:rsidR="009D05AB" w:rsidRPr="00C10D4A" w:rsidRDefault="009D05AB" w:rsidP="009D05AB">
      <w:pPr>
        <w:pStyle w:val="Sinespaciado"/>
        <w:jc w:val="right"/>
        <w:rPr>
          <w:rFonts w:ascii="Bookman Old Style" w:hAnsi="Bookman Old Style"/>
          <w:b/>
          <w:sz w:val="20"/>
          <w:szCs w:val="20"/>
        </w:rPr>
      </w:pPr>
    </w:p>
    <w:p w:rsidR="009D05AB" w:rsidRPr="00C10D4A" w:rsidRDefault="009D05AB" w:rsidP="009D05AB">
      <w:pPr>
        <w:pStyle w:val="Sinespaciado"/>
        <w:jc w:val="right"/>
        <w:rPr>
          <w:rFonts w:ascii="Bookman Old Style" w:hAnsi="Bookman Old Style"/>
          <w:b/>
          <w:sz w:val="20"/>
          <w:szCs w:val="20"/>
        </w:rPr>
      </w:pPr>
      <w:r w:rsidRPr="00C10D4A">
        <w:rPr>
          <w:rFonts w:ascii="Bookman Old Style" w:hAnsi="Bookman Old Style"/>
          <w:b/>
          <w:sz w:val="20"/>
          <w:szCs w:val="20"/>
        </w:rPr>
        <w:t>(LUGAR Y FECHA) ___________________</w:t>
      </w:r>
    </w:p>
    <w:p w:rsidR="009D05AB" w:rsidRPr="00C10D4A" w:rsidRDefault="009D05AB" w:rsidP="009D05AB">
      <w:pPr>
        <w:pStyle w:val="Sinespaciado"/>
        <w:jc w:val="right"/>
        <w:rPr>
          <w:rFonts w:ascii="Bookman Old Style" w:hAnsi="Bookman Old Style"/>
          <w:b/>
          <w:sz w:val="20"/>
          <w:szCs w:val="20"/>
        </w:rPr>
      </w:pPr>
      <w:r w:rsidRPr="00C10D4A">
        <w:rPr>
          <w:rFonts w:ascii="Bookman Old Style" w:hAnsi="Bookman Old Style"/>
          <w:b/>
          <w:sz w:val="20"/>
          <w:szCs w:val="20"/>
        </w:rPr>
        <w:t>LICITACIÓN PÚBLICA N°_______________</w:t>
      </w:r>
    </w:p>
    <w:p w:rsidR="009D05AB" w:rsidRPr="00C10D4A" w:rsidRDefault="009D05AB" w:rsidP="009D05AB">
      <w:pPr>
        <w:pStyle w:val="Sinespaciado"/>
        <w:jc w:val="both"/>
        <w:rPr>
          <w:rFonts w:ascii="Bookman Old Style" w:hAnsi="Bookman Old Style"/>
          <w:b/>
          <w:sz w:val="20"/>
          <w:szCs w:val="20"/>
        </w:rPr>
      </w:pPr>
    </w:p>
    <w:p w:rsidR="009D05AB" w:rsidRPr="00C10D4A" w:rsidRDefault="009D05AB" w:rsidP="009D05AB">
      <w:pPr>
        <w:pStyle w:val="Sinespaciado"/>
        <w:jc w:val="both"/>
        <w:rPr>
          <w:rFonts w:ascii="Bookman Old Style" w:hAnsi="Bookman Old Style"/>
          <w:b/>
          <w:sz w:val="20"/>
          <w:szCs w:val="20"/>
        </w:rPr>
      </w:pPr>
    </w:p>
    <w:p w:rsidR="009D05AB" w:rsidRPr="00C10D4A" w:rsidRDefault="009D05AB" w:rsidP="009D05AB">
      <w:pPr>
        <w:pStyle w:val="Sinespaciado"/>
        <w:jc w:val="both"/>
        <w:rPr>
          <w:rFonts w:ascii="Bookman Old Style" w:hAnsi="Bookman Old Style"/>
          <w:b/>
          <w:sz w:val="20"/>
          <w:szCs w:val="20"/>
        </w:rPr>
      </w:pPr>
      <w:r w:rsidRPr="00C10D4A">
        <w:rPr>
          <w:rFonts w:ascii="Bookman Old Style" w:hAnsi="Bookman Old Style"/>
          <w:b/>
          <w:sz w:val="20"/>
          <w:szCs w:val="20"/>
        </w:rPr>
        <w:t xml:space="preserve">MUNICIPIO DE PUERTO VALLARTA </w:t>
      </w:r>
    </w:p>
    <w:p w:rsidR="009D05AB" w:rsidRPr="00C10D4A" w:rsidRDefault="009D05AB" w:rsidP="009D05AB">
      <w:pPr>
        <w:pStyle w:val="Sinespaciado"/>
        <w:jc w:val="both"/>
        <w:rPr>
          <w:rFonts w:ascii="Bookman Old Style" w:hAnsi="Bookman Old Style"/>
          <w:b/>
          <w:sz w:val="20"/>
          <w:szCs w:val="20"/>
        </w:rPr>
      </w:pPr>
      <w:r w:rsidRPr="00C10D4A">
        <w:rPr>
          <w:rFonts w:ascii="Bookman Old Style" w:hAnsi="Bookman Old Style"/>
          <w:b/>
          <w:sz w:val="20"/>
          <w:szCs w:val="20"/>
        </w:rPr>
        <w:t>PRESENTE:</w:t>
      </w:r>
    </w:p>
    <w:p w:rsidR="009D05AB" w:rsidRPr="00C10D4A" w:rsidRDefault="009D05AB" w:rsidP="009D05AB">
      <w:pPr>
        <w:pStyle w:val="Sinespaciado"/>
        <w:jc w:val="both"/>
        <w:rPr>
          <w:rFonts w:ascii="Bookman Old Style" w:hAnsi="Bookman Old Style"/>
          <w:sz w:val="20"/>
          <w:szCs w:val="20"/>
        </w:rPr>
      </w:pPr>
    </w:p>
    <w:p w:rsidR="009D05AB" w:rsidRPr="00C10D4A" w:rsidRDefault="009D05AB" w:rsidP="009D05AB">
      <w:pPr>
        <w:pStyle w:val="Sinespaciado"/>
        <w:jc w:val="both"/>
        <w:rPr>
          <w:rFonts w:ascii="Bookman Old Style" w:hAnsi="Bookman Old Style"/>
          <w:sz w:val="20"/>
          <w:szCs w:val="20"/>
        </w:rPr>
      </w:pPr>
    </w:p>
    <w:p w:rsidR="009D05AB" w:rsidRPr="00C10D4A" w:rsidRDefault="009D05AB" w:rsidP="009D05AB">
      <w:pPr>
        <w:pStyle w:val="Sinespaciado"/>
        <w:jc w:val="both"/>
        <w:rPr>
          <w:rFonts w:ascii="Bookman Old Style" w:hAnsi="Bookman Old Style"/>
          <w:b/>
          <w:sz w:val="20"/>
          <w:szCs w:val="20"/>
        </w:rPr>
      </w:pPr>
      <w:r w:rsidRPr="00C10D4A">
        <w:rPr>
          <w:rFonts w:ascii="Bookman Old Style" w:hAnsi="Bookman Old Style"/>
          <w:sz w:val="20"/>
          <w:szCs w:val="20"/>
        </w:rPr>
        <w:t xml:space="preserve">Por medio del presente pongo a su consideración los precios de los </w:t>
      </w:r>
      <w:r w:rsidR="000726F9" w:rsidRPr="00C10D4A">
        <w:rPr>
          <w:rFonts w:ascii="Bookman Old Style" w:hAnsi="Bookman Old Style"/>
          <w:sz w:val="20"/>
          <w:szCs w:val="20"/>
        </w:rPr>
        <w:t>biene</w:t>
      </w:r>
      <w:r w:rsidRPr="00C10D4A">
        <w:rPr>
          <w:rFonts w:ascii="Bookman Old Style" w:hAnsi="Bookman Old Style"/>
          <w:sz w:val="20"/>
          <w:szCs w:val="20"/>
        </w:rPr>
        <w:t>s</w:t>
      </w:r>
      <w:r w:rsidR="000726F9" w:rsidRPr="00C10D4A">
        <w:rPr>
          <w:rFonts w:ascii="Bookman Old Style" w:hAnsi="Bookman Old Style"/>
          <w:sz w:val="20"/>
          <w:szCs w:val="20"/>
        </w:rPr>
        <w:t xml:space="preserve"> o servicios</w:t>
      </w:r>
      <w:r w:rsidR="00773A12" w:rsidRPr="00C10D4A">
        <w:rPr>
          <w:rFonts w:ascii="Bookman Old Style" w:hAnsi="Bookman Old Style"/>
          <w:sz w:val="20"/>
          <w:szCs w:val="20"/>
        </w:rPr>
        <w:t xml:space="preserve"> ofertados, por partida,</w:t>
      </w:r>
      <w:r w:rsidRPr="00C10D4A">
        <w:rPr>
          <w:rFonts w:ascii="Bookman Old Style" w:hAnsi="Bookman Old Style"/>
          <w:sz w:val="20"/>
          <w:szCs w:val="20"/>
        </w:rPr>
        <w:t xml:space="preserve"> </w:t>
      </w:r>
      <w:r w:rsidR="00773A12" w:rsidRPr="00C10D4A">
        <w:rPr>
          <w:rFonts w:ascii="Bookman Old Style" w:hAnsi="Bookman Old Style"/>
          <w:sz w:val="20"/>
          <w:szCs w:val="20"/>
        </w:rPr>
        <w:t xml:space="preserve">mismos que a continuación se indican: </w:t>
      </w:r>
      <w:r w:rsidR="000726F9" w:rsidRPr="00C10D4A">
        <w:rPr>
          <w:rFonts w:ascii="Bookman Old Style" w:hAnsi="Bookman Old Style"/>
          <w:sz w:val="20"/>
          <w:szCs w:val="20"/>
        </w:rPr>
        <w:t xml:space="preserve"> </w:t>
      </w:r>
    </w:p>
    <w:p w:rsidR="009D05AB" w:rsidRPr="00C10D4A"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C10D4A"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UNIDAD</w:t>
            </w:r>
            <w:r w:rsidRPr="00C10D4A">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C10D4A" w:rsidRDefault="005C74F7" w:rsidP="000256E0">
            <w:pPr>
              <w:spacing w:after="0" w:line="240" w:lineRule="auto"/>
              <w:jc w:val="center"/>
              <w:rPr>
                <w:rFonts w:ascii="Calibri" w:eastAsia="Times New Roman" w:hAnsi="Calibri" w:cs="Calibri"/>
                <w:b/>
                <w:bCs/>
                <w:color w:val="000000"/>
                <w:sz w:val="18"/>
                <w:lang w:eastAsia="es-MX"/>
              </w:rPr>
            </w:pPr>
            <w:r w:rsidRPr="00C10D4A">
              <w:rPr>
                <w:rFonts w:ascii="Calibri" w:eastAsia="Times New Roman" w:hAnsi="Calibri" w:cs="Calibri"/>
                <w:b/>
                <w:bCs/>
                <w:color w:val="000000"/>
                <w:sz w:val="18"/>
                <w:lang w:eastAsia="es-MX"/>
              </w:rPr>
              <w:t>IMPORTE</w:t>
            </w:r>
          </w:p>
        </w:tc>
      </w:tr>
      <w:tr w:rsidR="005C74F7" w:rsidRPr="00C10D4A"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w:eastAsia="Times New Roman" w:hAnsi="Calibri" w:cs="Calibri"/>
                <w:b/>
                <w:color w:val="000000"/>
                <w:sz w:val="20"/>
                <w:lang w:eastAsia="es-MX"/>
              </w:rPr>
            </w:pPr>
            <w:r w:rsidRPr="00C10D4A">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r>
      <w:tr w:rsidR="005C74F7" w:rsidRPr="00C10D4A"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w:eastAsia="Times New Roman" w:hAnsi="Calibri" w:cs="Calibri"/>
                <w:b/>
                <w:color w:val="000000"/>
                <w:sz w:val="20"/>
                <w:lang w:eastAsia="es-MX"/>
              </w:rPr>
            </w:pPr>
            <w:r w:rsidRPr="00C10D4A">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r>
      <w:tr w:rsidR="005C74F7" w:rsidRPr="00C10D4A"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w:eastAsia="Times New Roman" w:hAnsi="Calibri" w:cs="Calibri"/>
                <w:b/>
                <w:color w:val="000000"/>
                <w:sz w:val="20"/>
                <w:lang w:eastAsia="es-MX"/>
              </w:rPr>
            </w:pPr>
            <w:r w:rsidRPr="00C10D4A">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jc w:val="center"/>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C74F7" w:rsidRPr="00C10D4A" w:rsidRDefault="005C74F7" w:rsidP="000256E0">
            <w:pPr>
              <w:spacing w:after="0" w:line="240" w:lineRule="auto"/>
              <w:rPr>
                <w:rFonts w:ascii="Calibri Light" w:eastAsia="Times New Roman" w:hAnsi="Calibri Light" w:cs="Calibri Light"/>
                <w:color w:val="000000"/>
                <w:sz w:val="20"/>
                <w:lang w:eastAsia="es-MX"/>
              </w:rPr>
            </w:pPr>
            <w:r w:rsidRPr="00C10D4A">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rsidR="005C74F7" w:rsidRPr="00C10D4A" w:rsidRDefault="005C74F7" w:rsidP="000256E0">
            <w:pPr>
              <w:spacing w:after="0" w:line="240" w:lineRule="auto"/>
              <w:rPr>
                <w:rFonts w:ascii="Calibri Light" w:eastAsia="Times New Roman" w:hAnsi="Calibri Light" w:cs="Calibri Light"/>
                <w:color w:val="000000"/>
                <w:sz w:val="20"/>
                <w:lang w:eastAsia="es-MX"/>
              </w:rPr>
            </w:pPr>
          </w:p>
        </w:tc>
      </w:tr>
      <w:tr w:rsidR="00987F61" w:rsidRPr="00C10D4A" w:rsidTr="00987F61">
        <w:trPr>
          <w:trHeight w:val="54"/>
          <w:jc w:val="center"/>
        </w:trPr>
        <w:tc>
          <w:tcPr>
            <w:tcW w:w="1230" w:type="dxa"/>
            <w:tcBorders>
              <w:top w:val="single" w:sz="4" w:space="0" w:color="auto"/>
            </w:tcBorders>
            <w:shd w:val="clear" w:color="auto" w:fill="auto"/>
            <w:noWrap/>
            <w:vAlign w:val="center"/>
          </w:tcPr>
          <w:p w:rsidR="00987F61" w:rsidRPr="00C10D4A" w:rsidRDefault="00987F61" w:rsidP="000256E0">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rsidR="00987F61" w:rsidRPr="00C10D4A" w:rsidRDefault="00987F61" w:rsidP="000256E0">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rsidR="00987F61" w:rsidRPr="00C10D4A" w:rsidRDefault="00987F61" w:rsidP="000256E0">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rsidR="00987F61" w:rsidRPr="00C10D4A" w:rsidRDefault="00987F61" w:rsidP="000256E0">
            <w:pPr>
              <w:spacing w:after="0" w:line="240" w:lineRule="auto"/>
              <w:rPr>
                <w:rFonts w:ascii="Calibri Light" w:eastAsia="Times New Roman" w:hAnsi="Calibri Light" w:cs="Calibri Light"/>
                <w:color w:val="000000"/>
                <w:sz w:val="20"/>
                <w:lang w:eastAsia="es-MX"/>
              </w:rPr>
            </w:pPr>
          </w:p>
        </w:tc>
      </w:tr>
      <w:tr w:rsidR="005C74F7" w:rsidRPr="00C10D4A" w:rsidTr="00987F61">
        <w:trPr>
          <w:trHeight w:val="54"/>
          <w:jc w:val="center"/>
        </w:trPr>
        <w:tc>
          <w:tcPr>
            <w:tcW w:w="1230"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C10D4A" w:rsidTr="00987F61">
        <w:trPr>
          <w:trHeight w:val="54"/>
          <w:jc w:val="center"/>
        </w:trPr>
        <w:tc>
          <w:tcPr>
            <w:tcW w:w="1230"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C10D4A" w:rsidTr="00987F61">
        <w:trPr>
          <w:trHeight w:val="54"/>
          <w:jc w:val="center"/>
        </w:trPr>
        <w:tc>
          <w:tcPr>
            <w:tcW w:w="1230"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C10D4A" w:rsidTr="005C74F7">
        <w:trPr>
          <w:trHeight w:val="54"/>
          <w:jc w:val="center"/>
        </w:trPr>
        <w:tc>
          <w:tcPr>
            <w:tcW w:w="1230"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rsidR="005C74F7" w:rsidRPr="00C10D4A" w:rsidRDefault="005C74F7" w:rsidP="005C74F7">
            <w:pPr>
              <w:spacing w:after="0" w:line="240" w:lineRule="auto"/>
              <w:jc w:val="right"/>
              <w:rPr>
                <w:rFonts w:eastAsia="Times New Roman" w:cstheme="minorHAnsi"/>
                <w:b/>
                <w:color w:val="000000"/>
                <w:sz w:val="18"/>
                <w:lang w:eastAsia="es-MX"/>
              </w:rPr>
            </w:pPr>
          </w:p>
        </w:tc>
      </w:tr>
      <w:tr w:rsidR="005C74F7" w:rsidRPr="005C74F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C22407">
            <w:pPr>
              <w:spacing w:after="0" w:line="240" w:lineRule="auto"/>
              <w:jc w:val="right"/>
              <w:rPr>
                <w:rFonts w:eastAsia="Times New Roman" w:cstheme="minorHAnsi"/>
                <w:b/>
                <w:color w:val="000000"/>
                <w:sz w:val="18"/>
                <w:lang w:eastAsia="es-MX"/>
              </w:rPr>
            </w:pPr>
            <w:r w:rsidRPr="00C10D4A">
              <w:rPr>
                <w:rFonts w:eastAsia="Times New Roman" w:cstheme="minorHAnsi"/>
                <w:b/>
                <w:color w:val="000000"/>
                <w:sz w:val="18"/>
                <w:lang w:eastAsia="es-MX"/>
              </w:rPr>
              <w:t>IMPORTE TO</w:t>
            </w:r>
            <w:r w:rsidR="00C22407" w:rsidRPr="00C10D4A">
              <w:rPr>
                <w:rFonts w:eastAsia="Times New Roman" w:cstheme="minorHAnsi"/>
                <w:b/>
                <w:color w:val="000000"/>
                <w:sz w:val="18"/>
                <w:lang w:eastAsia="es-MX"/>
              </w:rPr>
              <w:t>T</w:t>
            </w:r>
            <w:r w:rsidRPr="00C10D4A">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5C74F7">
            <w:pPr>
              <w:spacing w:after="0" w:line="240" w:lineRule="auto"/>
              <w:jc w:val="right"/>
              <w:rPr>
                <w:rFonts w:eastAsia="Times New Roman" w:cstheme="minorHAnsi"/>
                <w:b/>
                <w:color w:val="000000"/>
                <w:sz w:val="18"/>
                <w:lang w:eastAsia="es-MX"/>
              </w:rPr>
            </w:pP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2A2704" w:rsidRDefault="002A2704" w:rsidP="009D05AB">
      <w:pPr>
        <w:pStyle w:val="Sinespaciado"/>
        <w:jc w:val="both"/>
        <w:rPr>
          <w:rFonts w:ascii="Bookman Old Style" w:hAnsi="Bookman Old Style"/>
          <w:sz w:val="18"/>
          <w:szCs w:val="20"/>
        </w:rPr>
      </w:pPr>
      <w:bookmarkStart w:id="0" w:name="_GoBack"/>
      <w:bookmarkEnd w:id="0"/>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54" w:rsidRDefault="00390554" w:rsidP="00E7092C">
      <w:pPr>
        <w:spacing w:after="0" w:line="240" w:lineRule="auto"/>
      </w:pPr>
      <w:r>
        <w:separator/>
      </w:r>
    </w:p>
  </w:endnote>
  <w:endnote w:type="continuationSeparator" w:id="0">
    <w:p w:rsidR="00390554" w:rsidRDefault="00390554"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MT">
    <w:altName w:val="Arial"/>
    <w:charset w:val="01"/>
    <w:family w:val="swiss"/>
    <w:pitch w:val="variable"/>
  </w:font>
  <w:font w:name="Bahnschrift SemiCondensed">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E0" w:rsidRPr="006F6424" w:rsidRDefault="000256E0">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256E0" w:rsidRDefault="000256E0"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1F0ECA" w:rsidRPr="001F0ECA">
          <w:rPr>
            <w:b/>
            <w:bCs/>
            <w:noProof/>
            <w:lang w:val="es-ES"/>
          </w:rPr>
          <w:t>29</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1F0ECA" w:rsidRPr="001F0ECA">
          <w:rPr>
            <w:b/>
            <w:bCs/>
            <w:noProof/>
            <w:lang w:val="es-ES"/>
          </w:rPr>
          <w:t>29</w:t>
        </w:r>
        <w:r w:rsidRPr="00514325">
          <w:rPr>
            <w:b/>
            <w:bCs/>
          </w:rPr>
          <w:fldChar w:fldCharType="end"/>
        </w:r>
      </w:p>
    </w:sdtContent>
  </w:sdt>
  <w:p w:rsidR="000256E0" w:rsidRDefault="000256E0">
    <w:pPr>
      <w:pStyle w:val="Piedepgina"/>
    </w:pPr>
  </w:p>
  <w:p w:rsidR="000256E0" w:rsidRDefault="000256E0" w:rsidP="00E7092C">
    <w:pPr>
      <w:jc w:val="center"/>
    </w:pPr>
  </w:p>
  <w:p w:rsidR="000256E0" w:rsidRDefault="000256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54" w:rsidRDefault="00390554" w:rsidP="00E7092C">
      <w:pPr>
        <w:spacing w:after="0" w:line="240" w:lineRule="auto"/>
      </w:pPr>
      <w:r>
        <w:separator/>
      </w:r>
    </w:p>
  </w:footnote>
  <w:footnote w:type="continuationSeparator" w:id="0">
    <w:p w:rsidR="00390554" w:rsidRDefault="00390554"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E0" w:rsidRDefault="000256E0" w:rsidP="00E7092C">
    <w:pPr>
      <w:pStyle w:val="Encabezado"/>
      <w:framePr w:wrap="around" w:vAnchor="text" w:hAnchor="margin" w:xAlign="right" w:y="1"/>
      <w:rPr>
        <w:rStyle w:val="Nmerodepgina"/>
        <w:rFonts w:ascii="Arial" w:hAnsi="Arial" w:cs="Arial"/>
        <w:b/>
      </w:rPr>
    </w:pPr>
  </w:p>
  <w:p w:rsidR="000256E0" w:rsidRDefault="000256E0"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9"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0" w15:restartNumberingAfterBreak="0">
    <w:nsid w:val="2E2C1C7A"/>
    <w:multiLevelType w:val="hybridMultilevel"/>
    <w:tmpl w:val="4EB864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92779"/>
    <w:multiLevelType w:val="hybridMultilevel"/>
    <w:tmpl w:val="021AF17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4"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3F6E14B8"/>
    <w:multiLevelType w:val="hybridMultilevel"/>
    <w:tmpl w:val="249483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42C37A11"/>
    <w:multiLevelType w:val="hybridMultilevel"/>
    <w:tmpl w:val="F9168920"/>
    <w:lvl w:ilvl="0" w:tplc="F2D8E38A">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1"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3"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4"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25"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6"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7"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60154"/>
    <w:multiLevelType w:val="hybridMultilevel"/>
    <w:tmpl w:val="1FEAA4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32" w15:restartNumberingAfterBreak="0">
    <w:nsid w:val="78E079B1"/>
    <w:multiLevelType w:val="hybridMultilevel"/>
    <w:tmpl w:val="B324EEB2"/>
    <w:lvl w:ilvl="0" w:tplc="A4E8DB3C">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20"/>
  </w:num>
  <w:num w:numId="2">
    <w:abstractNumId w:val="33"/>
  </w:num>
  <w:num w:numId="3">
    <w:abstractNumId w:val="15"/>
  </w:num>
  <w:num w:numId="4">
    <w:abstractNumId w:val="31"/>
  </w:num>
  <w:num w:numId="5">
    <w:abstractNumId w:val="25"/>
  </w:num>
  <w:num w:numId="6">
    <w:abstractNumId w:val="30"/>
  </w:num>
  <w:num w:numId="7">
    <w:abstractNumId w:val="16"/>
  </w:num>
  <w:num w:numId="8">
    <w:abstractNumId w:val="23"/>
  </w:num>
  <w:num w:numId="9">
    <w:abstractNumId w:val="8"/>
  </w:num>
  <w:num w:numId="10">
    <w:abstractNumId w:val="1"/>
  </w:num>
  <w:num w:numId="11">
    <w:abstractNumId w:val="9"/>
  </w:num>
  <w:num w:numId="12">
    <w:abstractNumId w:val="22"/>
  </w:num>
  <w:num w:numId="13">
    <w:abstractNumId w:val="13"/>
  </w:num>
  <w:num w:numId="14">
    <w:abstractNumId w:val="34"/>
  </w:num>
  <w:num w:numId="15">
    <w:abstractNumId w:val="24"/>
  </w:num>
  <w:num w:numId="16">
    <w:abstractNumId w:val="26"/>
  </w:num>
  <w:num w:numId="17">
    <w:abstractNumId w:val="0"/>
  </w:num>
  <w:num w:numId="18">
    <w:abstractNumId w:val="6"/>
  </w:num>
  <w:num w:numId="19">
    <w:abstractNumId w:val="3"/>
  </w:num>
  <w:num w:numId="20">
    <w:abstractNumId w:val="18"/>
  </w:num>
  <w:num w:numId="21">
    <w:abstractNumId w:val="14"/>
  </w:num>
  <w:num w:numId="22">
    <w:abstractNumId w:val="7"/>
  </w:num>
  <w:num w:numId="23">
    <w:abstractNumId w:val="11"/>
  </w:num>
  <w:num w:numId="24">
    <w:abstractNumId w:val="28"/>
  </w:num>
  <w:num w:numId="25">
    <w:abstractNumId w:val="2"/>
  </w:num>
  <w:num w:numId="26">
    <w:abstractNumId w:val="5"/>
  </w:num>
  <w:num w:numId="27">
    <w:abstractNumId w:val="4"/>
  </w:num>
  <w:num w:numId="28">
    <w:abstractNumId w:val="21"/>
  </w:num>
  <w:num w:numId="29">
    <w:abstractNumId w:val="27"/>
  </w:num>
  <w:num w:numId="30">
    <w:abstractNumId w:val="19"/>
  </w:num>
  <w:num w:numId="31">
    <w:abstractNumId w:val="32"/>
  </w:num>
  <w:num w:numId="32">
    <w:abstractNumId w:val="10"/>
  </w:num>
  <w:num w:numId="33">
    <w:abstractNumId w:val="29"/>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256E0"/>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0D37"/>
    <w:rsid w:val="00082254"/>
    <w:rsid w:val="000853D2"/>
    <w:rsid w:val="00086160"/>
    <w:rsid w:val="00086BBC"/>
    <w:rsid w:val="0009021B"/>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380A"/>
    <w:rsid w:val="000F72FE"/>
    <w:rsid w:val="000F7419"/>
    <w:rsid w:val="001016D3"/>
    <w:rsid w:val="001041F3"/>
    <w:rsid w:val="00105178"/>
    <w:rsid w:val="0012153D"/>
    <w:rsid w:val="00123F48"/>
    <w:rsid w:val="00125594"/>
    <w:rsid w:val="0013082B"/>
    <w:rsid w:val="001331D8"/>
    <w:rsid w:val="00133626"/>
    <w:rsid w:val="00135AA9"/>
    <w:rsid w:val="001416D5"/>
    <w:rsid w:val="00142689"/>
    <w:rsid w:val="0014456A"/>
    <w:rsid w:val="001458E5"/>
    <w:rsid w:val="00145967"/>
    <w:rsid w:val="0014739F"/>
    <w:rsid w:val="0015174B"/>
    <w:rsid w:val="00152D5A"/>
    <w:rsid w:val="00156182"/>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0ECA"/>
    <w:rsid w:val="001F24D9"/>
    <w:rsid w:val="001F2706"/>
    <w:rsid w:val="001F3942"/>
    <w:rsid w:val="001F7A9A"/>
    <w:rsid w:val="00200C90"/>
    <w:rsid w:val="00202A11"/>
    <w:rsid w:val="0021129D"/>
    <w:rsid w:val="0021789B"/>
    <w:rsid w:val="002216BF"/>
    <w:rsid w:val="002223FB"/>
    <w:rsid w:val="002279C3"/>
    <w:rsid w:val="0023059E"/>
    <w:rsid w:val="0023183A"/>
    <w:rsid w:val="002328C5"/>
    <w:rsid w:val="002337EE"/>
    <w:rsid w:val="00242FB8"/>
    <w:rsid w:val="0025075A"/>
    <w:rsid w:val="00252C0D"/>
    <w:rsid w:val="0025336C"/>
    <w:rsid w:val="00254CF7"/>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96D3B"/>
    <w:rsid w:val="002A1998"/>
    <w:rsid w:val="002A2704"/>
    <w:rsid w:val="002A2977"/>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34C47"/>
    <w:rsid w:val="00341459"/>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0554"/>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9BE"/>
    <w:rsid w:val="003F6F13"/>
    <w:rsid w:val="004005F8"/>
    <w:rsid w:val="00404FA4"/>
    <w:rsid w:val="00405CF5"/>
    <w:rsid w:val="004157B6"/>
    <w:rsid w:val="00416F48"/>
    <w:rsid w:val="00417689"/>
    <w:rsid w:val="00423615"/>
    <w:rsid w:val="00423AB8"/>
    <w:rsid w:val="004279BD"/>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50ED"/>
    <w:rsid w:val="00466839"/>
    <w:rsid w:val="00467327"/>
    <w:rsid w:val="004708EA"/>
    <w:rsid w:val="004756DC"/>
    <w:rsid w:val="0048578D"/>
    <w:rsid w:val="004867BD"/>
    <w:rsid w:val="0048714B"/>
    <w:rsid w:val="00490CD2"/>
    <w:rsid w:val="00496559"/>
    <w:rsid w:val="004A29DF"/>
    <w:rsid w:val="004A34AC"/>
    <w:rsid w:val="004A58A8"/>
    <w:rsid w:val="004A5EDB"/>
    <w:rsid w:val="004A6ED0"/>
    <w:rsid w:val="004A701B"/>
    <w:rsid w:val="004B0694"/>
    <w:rsid w:val="004B16B2"/>
    <w:rsid w:val="004B2757"/>
    <w:rsid w:val="004B61CC"/>
    <w:rsid w:val="004C0B3D"/>
    <w:rsid w:val="004C1D34"/>
    <w:rsid w:val="004C52D1"/>
    <w:rsid w:val="004D11AF"/>
    <w:rsid w:val="004D240D"/>
    <w:rsid w:val="004D4032"/>
    <w:rsid w:val="004D537E"/>
    <w:rsid w:val="004D57D1"/>
    <w:rsid w:val="004E1DDB"/>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2216"/>
    <w:rsid w:val="005751AF"/>
    <w:rsid w:val="00575D9F"/>
    <w:rsid w:val="005835D1"/>
    <w:rsid w:val="00584152"/>
    <w:rsid w:val="0059092C"/>
    <w:rsid w:val="0059291E"/>
    <w:rsid w:val="005A2BA4"/>
    <w:rsid w:val="005A42FC"/>
    <w:rsid w:val="005B0737"/>
    <w:rsid w:val="005B0D51"/>
    <w:rsid w:val="005B25B0"/>
    <w:rsid w:val="005B7EC1"/>
    <w:rsid w:val="005C0178"/>
    <w:rsid w:val="005C019E"/>
    <w:rsid w:val="005C24AD"/>
    <w:rsid w:val="005C2BA7"/>
    <w:rsid w:val="005C3952"/>
    <w:rsid w:val="005C74F7"/>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07FC"/>
    <w:rsid w:val="00631F8A"/>
    <w:rsid w:val="00635BAD"/>
    <w:rsid w:val="00640059"/>
    <w:rsid w:val="00641157"/>
    <w:rsid w:val="00644C03"/>
    <w:rsid w:val="00653544"/>
    <w:rsid w:val="006549C1"/>
    <w:rsid w:val="00656A58"/>
    <w:rsid w:val="006606DE"/>
    <w:rsid w:val="00663FD3"/>
    <w:rsid w:val="006649A8"/>
    <w:rsid w:val="0066512C"/>
    <w:rsid w:val="00670DC4"/>
    <w:rsid w:val="00672D9A"/>
    <w:rsid w:val="00673AF3"/>
    <w:rsid w:val="0067787E"/>
    <w:rsid w:val="0068756E"/>
    <w:rsid w:val="006902C2"/>
    <w:rsid w:val="006A7B88"/>
    <w:rsid w:val="006B0E5B"/>
    <w:rsid w:val="006B54CD"/>
    <w:rsid w:val="006C18B8"/>
    <w:rsid w:val="006C470D"/>
    <w:rsid w:val="006C4A27"/>
    <w:rsid w:val="006D2760"/>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4820"/>
    <w:rsid w:val="0072609D"/>
    <w:rsid w:val="0073125E"/>
    <w:rsid w:val="007317AE"/>
    <w:rsid w:val="00732AFA"/>
    <w:rsid w:val="00734072"/>
    <w:rsid w:val="007343F8"/>
    <w:rsid w:val="00735649"/>
    <w:rsid w:val="007403A7"/>
    <w:rsid w:val="007409E4"/>
    <w:rsid w:val="00741395"/>
    <w:rsid w:val="00742843"/>
    <w:rsid w:val="00744D4C"/>
    <w:rsid w:val="00747C16"/>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3805"/>
    <w:rsid w:val="008846DB"/>
    <w:rsid w:val="008872D2"/>
    <w:rsid w:val="00887DF7"/>
    <w:rsid w:val="00890D4B"/>
    <w:rsid w:val="008933E5"/>
    <w:rsid w:val="008959BA"/>
    <w:rsid w:val="008A094C"/>
    <w:rsid w:val="008A2173"/>
    <w:rsid w:val="008A2207"/>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0238"/>
    <w:rsid w:val="008F70C2"/>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1E3"/>
    <w:rsid w:val="009605CD"/>
    <w:rsid w:val="009638CD"/>
    <w:rsid w:val="0097257D"/>
    <w:rsid w:val="009750E0"/>
    <w:rsid w:val="00977AF7"/>
    <w:rsid w:val="00981C2A"/>
    <w:rsid w:val="00983DE0"/>
    <w:rsid w:val="009878A5"/>
    <w:rsid w:val="00987F61"/>
    <w:rsid w:val="00991A7B"/>
    <w:rsid w:val="00997D00"/>
    <w:rsid w:val="009A0906"/>
    <w:rsid w:val="009A1551"/>
    <w:rsid w:val="009A2BB6"/>
    <w:rsid w:val="009A2CEF"/>
    <w:rsid w:val="009A5399"/>
    <w:rsid w:val="009B0E42"/>
    <w:rsid w:val="009B271D"/>
    <w:rsid w:val="009B4FBE"/>
    <w:rsid w:val="009B55C7"/>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0C1E"/>
    <w:rsid w:val="00A7399C"/>
    <w:rsid w:val="00A75299"/>
    <w:rsid w:val="00A76C42"/>
    <w:rsid w:val="00A800AA"/>
    <w:rsid w:val="00A80BF7"/>
    <w:rsid w:val="00A82E4B"/>
    <w:rsid w:val="00A83E41"/>
    <w:rsid w:val="00A86D6D"/>
    <w:rsid w:val="00A87696"/>
    <w:rsid w:val="00A87747"/>
    <w:rsid w:val="00A87882"/>
    <w:rsid w:val="00A878FC"/>
    <w:rsid w:val="00A9397E"/>
    <w:rsid w:val="00A96210"/>
    <w:rsid w:val="00A966B8"/>
    <w:rsid w:val="00A97F80"/>
    <w:rsid w:val="00AA0957"/>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1027"/>
    <w:rsid w:val="00AD2DBB"/>
    <w:rsid w:val="00AD408D"/>
    <w:rsid w:val="00AD41E1"/>
    <w:rsid w:val="00AD59AA"/>
    <w:rsid w:val="00AD7DFA"/>
    <w:rsid w:val="00AE1FA0"/>
    <w:rsid w:val="00AE605D"/>
    <w:rsid w:val="00AE6ECA"/>
    <w:rsid w:val="00AF2DFB"/>
    <w:rsid w:val="00AF31B8"/>
    <w:rsid w:val="00AF3D6E"/>
    <w:rsid w:val="00AF43F1"/>
    <w:rsid w:val="00AF547E"/>
    <w:rsid w:val="00AF60F7"/>
    <w:rsid w:val="00B000BF"/>
    <w:rsid w:val="00B03B95"/>
    <w:rsid w:val="00B045A6"/>
    <w:rsid w:val="00B1122E"/>
    <w:rsid w:val="00B11F69"/>
    <w:rsid w:val="00B11F70"/>
    <w:rsid w:val="00B14200"/>
    <w:rsid w:val="00B21752"/>
    <w:rsid w:val="00B3078E"/>
    <w:rsid w:val="00B311D0"/>
    <w:rsid w:val="00B3713F"/>
    <w:rsid w:val="00B45453"/>
    <w:rsid w:val="00B458B8"/>
    <w:rsid w:val="00B50A19"/>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05F4"/>
    <w:rsid w:val="00BD14AA"/>
    <w:rsid w:val="00BD7BAC"/>
    <w:rsid w:val="00BE2A4A"/>
    <w:rsid w:val="00BF0672"/>
    <w:rsid w:val="00BF3E2D"/>
    <w:rsid w:val="00BF56CF"/>
    <w:rsid w:val="00BF6D4E"/>
    <w:rsid w:val="00BF7E77"/>
    <w:rsid w:val="00C01852"/>
    <w:rsid w:val="00C02EDB"/>
    <w:rsid w:val="00C05810"/>
    <w:rsid w:val="00C10145"/>
    <w:rsid w:val="00C10D4A"/>
    <w:rsid w:val="00C15219"/>
    <w:rsid w:val="00C1571F"/>
    <w:rsid w:val="00C2230D"/>
    <w:rsid w:val="00C22407"/>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3D17"/>
    <w:rsid w:val="00C66DC9"/>
    <w:rsid w:val="00C72F51"/>
    <w:rsid w:val="00C75F6A"/>
    <w:rsid w:val="00C77833"/>
    <w:rsid w:val="00C80095"/>
    <w:rsid w:val="00C81D0D"/>
    <w:rsid w:val="00C939E8"/>
    <w:rsid w:val="00C9432D"/>
    <w:rsid w:val="00C96D26"/>
    <w:rsid w:val="00CA212D"/>
    <w:rsid w:val="00CA31B5"/>
    <w:rsid w:val="00CA3E86"/>
    <w:rsid w:val="00CA3EEC"/>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4555"/>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21D4"/>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630B1"/>
    <w:rsid w:val="00E7092C"/>
    <w:rsid w:val="00E747ED"/>
    <w:rsid w:val="00E76DCC"/>
    <w:rsid w:val="00E77192"/>
    <w:rsid w:val="00E80FDC"/>
    <w:rsid w:val="00E8118E"/>
    <w:rsid w:val="00E83045"/>
    <w:rsid w:val="00E836BE"/>
    <w:rsid w:val="00E87A84"/>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2AB5"/>
    <w:rsid w:val="00EE3DC4"/>
    <w:rsid w:val="00EF1443"/>
    <w:rsid w:val="00F03DE0"/>
    <w:rsid w:val="00F05947"/>
    <w:rsid w:val="00F06CA5"/>
    <w:rsid w:val="00F116CF"/>
    <w:rsid w:val="00F14557"/>
    <w:rsid w:val="00F159D8"/>
    <w:rsid w:val="00F16D21"/>
    <w:rsid w:val="00F170FE"/>
    <w:rsid w:val="00F216C8"/>
    <w:rsid w:val="00F23D40"/>
    <w:rsid w:val="00F26052"/>
    <w:rsid w:val="00F266A0"/>
    <w:rsid w:val="00F27E4E"/>
    <w:rsid w:val="00F30B9E"/>
    <w:rsid w:val="00F32A39"/>
    <w:rsid w:val="00F367B3"/>
    <w:rsid w:val="00F409A0"/>
    <w:rsid w:val="00F51DCD"/>
    <w:rsid w:val="00F5209D"/>
    <w:rsid w:val="00F52169"/>
    <w:rsid w:val="00F52BCD"/>
    <w:rsid w:val="00F619A9"/>
    <w:rsid w:val="00F67F43"/>
    <w:rsid w:val="00F70DB0"/>
    <w:rsid w:val="00F72C70"/>
    <w:rsid w:val="00F76F76"/>
    <w:rsid w:val="00F7746C"/>
    <w:rsid w:val="00F8181E"/>
    <w:rsid w:val="00F83E6B"/>
    <w:rsid w:val="00F86F4A"/>
    <w:rsid w:val="00F87CF5"/>
    <w:rsid w:val="00F91B12"/>
    <w:rsid w:val="00F94CB1"/>
    <w:rsid w:val="00FA48FE"/>
    <w:rsid w:val="00FA59BD"/>
    <w:rsid w:val="00FA7007"/>
    <w:rsid w:val="00FB073F"/>
    <w:rsid w:val="00FB0A56"/>
    <w:rsid w:val="00FB55AA"/>
    <w:rsid w:val="00FB599D"/>
    <w:rsid w:val="00FB690D"/>
    <w:rsid w:val="00FB707E"/>
    <w:rsid w:val="00FB73FC"/>
    <w:rsid w:val="00FB747E"/>
    <w:rsid w:val="00FC001D"/>
    <w:rsid w:val="00FC1DBB"/>
    <w:rsid w:val="00FC2681"/>
    <w:rsid w:val="00FC39BA"/>
    <w:rsid w:val="00FC6416"/>
    <w:rsid w:val="00FD1B0A"/>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CC4"/>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 w:type="paragraph" w:customStyle="1" w:styleId="TableParagraph">
    <w:name w:val="Table Paragraph"/>
    <w:basedOn w:val="Normal"/>
    <w:uiPriority w:val="1"/>
    <w:qFormat/>
    <w:rsid w:val="00CE4555"/>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29</Pages>
  <Words>7585</Words>
  <Characters>41722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1554</cp:revision>
  <cp:lastPrinted>2021-03-11T19:29:00Z</cp:lastPrinted>
  <dcterms:created xsi:type="dcterms:W3CDTF">2019-04-11T20:41:00Z</dcterms:created>
  <dcterms:modified xsi:type="dcterms:W3CDTF">2023-01-26T21:27:00Z</dcterms:modified>
</cp:coreProperties>
</file>